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87DE1" w14:textId="1372ED88" w:rsidR="00A82550" w:rsidRPr="004A1003" w:rsidRDefault="00783395" w:rsidP="008B280B">
      <w:pPr>
        <w:pStyle w:val="Heading1"/>
        <w:rPr>
          <w:lang w:val="en-US"/>
        </w:rPr>
      </w:pPr>
      <w:r w:rsidRPr="004A1003">
        <w:rPr>
          <w:lang w:val="en-US"/>
        </w:rPr>
        <w:t>Instructions</w:t>
      </w:r>
    </w:p>
    <w:p w14:paraId="53DC0E70" w14:textId="10075B1C" w:rsidR="005F62D9" w:rsidRDefault="005F62D9" w:rsidP="003E3B09">
      <w:pPr>
        <w:jc w:val="both"/>
        <w:rPr>
          <w:lang w:val="en-US"/>
        </w:rPr>
      </w:pPr>
      <w:r w:rsidRPr="00CD784A">
        <w:rPr>
          <w:lang w:val="en-US"/>
        </w:rPr>
        <w:t xml:space="preserve">As presented in the RFP, DRC expects to evaluate the FSPs on the basis of </w:t>
      </w:r>
      <w:r w:rsidR="000038D1">
        <w:rPr>
          <w:lang w:val="en-US"/>
        </w:rPr>
        <w:t>f</w:t>
      </w:r>
      <w:r w:rsidR="00ED1E60">
        <w:rPr>
          <w:lang w:val="en-US"/>
        </w:rPr>
        <w:t>ive</w:t>
      </w:r>
      <w:r w:rsidR="000038D1">
        <w:rPr>
          <w:lang w:val="en-US"/>
        </w:rPr>
        <w:t xml:space="preserve"> overarching </w:t>
      </w:r>
      <w:r w:rsidRPr="00CD784A">
        <w:rPr>
          <w:lang w:val="en-US"/>
        </w:rPr>
        <w:t>criteria, each with sub-categories</w:t>
      </w:r>
      <w:r w:rsidR="000038D1">
        <w:rPr>
          <w:lang w:val="en-US"/>
        </w:rPr>
        <w:t xml:space="preserve"> and related expectations</w:t>
      </w:r>
      <w:r w:rsidRPr="00CD784A">
        <w:rPr>
          <w:lang w:val="en-US"/>
        </w:rPr>
        <w:t xml:space="preserve">. DRC has defined the following questions to guide its technical assessment for each </w:t>
      </w:r>
      <w:r w:rsidR="000038D1">
        <w:rPr>
          <w:lang w:val="en-US"/>
        </w:rPr>
        <w:t>sub-</w:t>
      </w:r>
      <w:r w:rsidRPr="00CD784A">
        <w:rPr>
          <w:lang w:val="en-US"/>
        </w:rPr>
        <w:t xml:space="preserve">category. These questions are </w:t>
      </w:r>
      <w:r w:rsidRPr="00CD784A">
        <w:rPr>
          <w:b/>
          <w:color w:val="C00000"/>
          <w:lang w:val="en-US"/>
        </w:rPr>
        <w:t>indicative</w:t>
      </w:r>
      <w:r w:rsidRPr="00CD784A">
        <w:rPr>
          <w:lang w:val="en-US"/>
        </w:rPr>
        <w:t xml:space="preserve"> and are only intended to guide the evaluation work. FSPs are not required to answer these questions one by one</w:t>
      </w:r>
      <w:r w:rsidR="000038D1">
        <w:rPr>
          <w:lang w:val="en-US"/>
        </w:rPr>
        <w:t xml:space="preserve"> but are encouraged to respond to</w:t>
      </w:r>
      <w:r w:rsidR="00353092">
        <w:rPr>
          <w:lang w:val="en-US"/>
        </w:rPr>
        <w:t xml:space="preserve"> as many as possible and relevant</w:t>
      </w:r>
      <w:r w:rsidRPr="00CD784A">
        <w:rPr>
          <w:lang w:val="en-US"/>
        </w:rPr>
        <w:t xml:space="preserve">. </w:t>
      </w:r>
      <w:r w:rsidR="00353092">
        <w:rPr>
          <w:lang w:val="en-US"/>
        </w:rPr>
        <w:t xml:space="preserve">In turn, </w:t>
      </w:r>
      <w:r w:rsidRPr="00CD784A">
        <w:rPr>
          <w:lang w:val="en-US"/>
        </w:rPr>
        <w:t>DRC will use the</w:t>
      </w:r>
      <w:r w:rsidR="00353092">
        <w:rPr>
          <w:lang w:val="en-US"/>
        </w:rPr>
        <w:t xml:space="preserve"> questions</w:t>
      </w:r>
      <w:r w:rsidRPr="00CD784A">
        <w:rPr>
          <w:lang w:val="en-US"/>
        </w:rPr>
        <w:t xml:space="preserve"> in its review of the technical</w:t>
      </w:r>
      <w:r w:rsidR="003E3B09">
        <w:rPr>
          <w:lang w:val="en-US"/>
        </w:rPr>
        <w:t xml:space="preserve"> offers submitted by each FSP. </w:t>
      </w:r>
    </w:p>
    <w:p w14:paraId="53840CA8" w14:textId="1D5DFF1B" w:rsidR="00ED1E60" w:rsidRDefault="00ED1E60" w:rsidP="00D64EB9">
      <w:pPr>
        <w:spacing w:after="0"/>
        <w:jc w:val="both"/>
        <w:rPr>
          <w:highlight w:val="yellow"/>
          <w:lang w:val="en-GB"/>
        </w:rPr>
      </w:pPr>
    </w:p>
    <w:p w14:paraId="3A107791" w14:textId="030ED988" w:rsidR="00B53036" w:rsidRPr="00B53036" w:rsidRDefault="00B53036" w:rsidP="00D64EB9">
      <w:pPr>
        <w:spacing w:after="0"/>
        <w:jc w:val="both"/>
        <w:rPr>
          <w:b/>
          <w:bCs/>
          <w:lang w:val="en-GB"/>
        </w:rPr>
      </w:pPr>
      <w:r w:rsidRPr="00B53036">
        <w:rPr>
          <w:b/>
          <w:bCs/>
          <w:lang w:val="en-GB"/>
        </w:rPr>
        <w:t xml:space="preserve">LOT </w:t>
      </w:r>
      <w:r w:rsidR="0021571F">
        <w:rPr>
          <w:b/>
          <w:bCs/>
          <w:lang w:val="en-GB"/>
        </w:rPr>
        <w:t>1</w:t>
      </w:r>
      <w:r w:rsidRPr="00B53036">
        <w:rPr>
          <w:b/>
          <w:bCs/>
          <w:lang w:val="en-GB"/>
        </w:rPr>
        <w:t xml:space="preserve">: </w:t>
      </w:r>
      <w:r w:rsidR="00581973">
        <w:rPr>
          <w:b/>
          <w:bCs/>
          <w:lang w:val="en-GB"/>
        </w:rPr>
        <w:t>Electronic voucher</w:t>
      </w:r>
    </w:p>
    <w:p w14:paraId="1CD61624" w14:textId="77777777" w:rsidR="00B53036" w:rsidRDefault="00B53036" w:rsidP="00D64EB9">
      <w:pPr>
        <w:spacing w:after="0"/>
        <w:jc w:val="both"/>
        <w:rPr>
          <w:highlight w:val="yellow"/>
          <w:lang w:val="en-GB"/>
        </w:rPr>
      </w:pPr>
    </w:p>
    <w:tbl>
      <w:tblPr>
        <w:tblStyle w:val="TableGrid"/>
        <w:tblW w:w="15872" w:type="dxa"/>
        <w:tblLayout w:type="fixed"/>
        <w:tblLook w:val="04A0" w:firstRow="1" w:lastRow="0" w:firstColumn="1" w:lastColumn="0" w:noHBand="0" w:noVBand="1"/>
      </w:tblPr>
      <w:tblGrid>
        <w:gridCol w:w="3114"/>
        <w:gridCol w:w="31"/>
        <w:gridCol w:w="7765"/>
        <w:gridCol w:w="2552"/>
        <w:gridCol w:w="2410"/>
      </w:tblGrid>
      <w:tr w:rsidR="003E3B09" w:rsidRPr="00B65BEC" w14:paraId="5FEEBC23" w14:textId="77777777" w:rsidTr="2AC8ED43">
        <w:trPr>
          <w:tblHeader/>
        </w:trPr>
        <w:tc>
          <w:tcPr>
            <w:tcW w:w="3114" w:type="dxa"/>
            <w:shd w:val="clear" w:color="auto" w:fill="BFBFBF" w:themeFill="background1" w:themeFillShade="BF"/>
          </w:tcPr>
          <w:p w14:paraId="3EECF230" w14:textId="77777777" w:rsidR="003E3B09" w:rsidRDefault="003E3B09">
            <w:pPr>
              <w:rPr>
                <w:b/>
                <w:bCs/>
                <w:sz w:val="20"/>
                <w:szCs w:val="20"/>
                <w:lang w:val="en-GB"/>
              </w:rPr>
            </w:pPr>
            <w:r w:rsidRPr="00F449A5">
              <w:rPr>
                <w:b/>
                <w:bCs/>
                <w:sz w:val="20"/>
                <w:szCs w:val="20"/>
                <w:lang w:val="en-GB"/>
              </w:rPr>
              <w:t>Techni</w:t>
            </w:r>
            <w:r>
              <w:rPr>
                <w:b/>
                <w:bCs/>
                <w:sz w:val="20"/>
                <w:szCs w:val="20"/>
                <w:lang w:val="en-GB"/>
              </w:rPr>
              <w:t xml:space="preserve">cal Criteria </w:t>
            </w:r>
          </w:p>
          <w:p w14:paraId="45C6447F" w14:textId="598AE1BD" w:rsidR="003E3B09" w:rsidRPr="00F449A5" w:rsidRDefault="003E3B09" w:rsidP="00A82550">
            <w:pPr>
              <w:rPr>
                <w:b/>
                <w:bCs/>
                <w:sz w:val="20"/>
                <w:szCs w:val="20"/>
                <w:lang w:val="en-GB"/>
              </w:rPr>
            </w:pPr>
            <w:r>
              <w:rPr>
                <w:b/>
                <w:bCs/>
                <w:sz w:val="20"/>
                <w:szCs w:val="20"/>
                <w:lang w:val="en-GB"/>
              </w:rPr>
              <w:t xml:space="preserve">And </w:t>
            </w:r>
            <w:r w:rsidRPr="00F449A5">
              <w:rPr>
                <w:b/>
                <w:bCs/>
                <w:sz w:val="20"/>
                <w:szCs w:val="20"/>
                <w:lang w:val="en-GB"/>
              </w:rPr>
              <w:t>Sub-</w:t>
            </w:r>
            <w:r>
              <w:rPr>
                <w:b/>
                <w:bCs/>
                <w:sz w:val="20"/>
                <w:szCs w:val="20"/>
                <w:lang w:val="en-GB"/>
              </w:rPr>
              <w:t>Categories</w:t>
            </w:r>
          </w:p>
        </w:tc>
        <w:tc>
          <w:tcPr>
            <w:tcW w:w="7796" w:type="dxa"/>
            <w:gridSpan w:val="2"/>
            <w:shd w:val="clear" w:color="auto" w:fill="BFBFBF" w:themeFill="background1" w:themeFillShade="BF"/>
          </w:tcPr>
          <w:p w14:paraId="0B4E9D7A" w14:textId="2DFC327F" w:rsidR="003E3B09" w:rsidRPr="00F449A5" w:rsidRDefault="0071076E">
            <w:pPr>
              <w:rPr>
                <w:b/>
                <w:bCs/>
                <w:sz w:val="20"/>
                <w:szCs w:val="20"/>
                <w:lang w:val="en-GB"/>
              </w:rPr>
            </w:pPr>
            <w:r>
              <w:rPr>
                <w:b/>
                <w:bCs/>
                <w:sz w:val="20"/>
                <w:szCs w:val="20"/>
                <w:lang w:val="en-GB"/>
              </w:rPr>
              <w:t xml:space="preserve">Guiding indicative </w:t>
            </w:r>
            <w:r w:rsidR="003E3B09" w:rsidRPr="00F449A5">
              <w:rPr>
                <w:b/>
                <w:bCs/>
                <w:sz w:val="20"/>
                <w:szCs w:val="20"/>
                <w:lang w:val="en-GB"/>
              </w:rPr>
              <w:t>questions</w:t>
            </w:r>
            <w:r>
              <w:rPr>
                <w:b/>
                <w:bCs/>
                <w:sz w:val="20"/>
                <w:szCs w:val="20"/>
                <w:lang w:val="en-GB"/>
              </w:rPr>
              <w:t xml:space="preserve"> for the evaluation of each sub-categor</w:t>
            </w:r>
            <w:r w:rsidR="004E0525">
              <w:rPr>
                <w:b/>
                <w:bCs/>
                <w:sz w:val="20"/>
                <w:szCs w:val="20"/>
                <w:lang w:val="en-GB"/>
              </w:rPr>
              <w:t>y</w:t>
            </w:r>
          </w:p>
        </w:tc>
        <w:tc>
          <w:tcPr>
            <w:tcW w:w="2552" w:type="dxa"/>
            <w:shd w:val="clear" w:color="auto" w:fill="BFBFBF" w:themeFill="background1" w:themeFillShade="BF"/>
          </w:tcPr>
          <w:p w14:paraId="75FE9082" w14:textId="4768920A" w:rsidR="003E3B09" w:rsidRPr="00F449A5" w:rsidRDefault="004E0525" w:rsidP="007824D6">
            <w:pPr>
              <w:rPr>
                <w:b/>
                <w:bCs/>
                <w:sz w:val="20"/>
                <w:szCs w:val="20"/>
                <w:lang w:val="en-GB"/>
              </w:rPr>
            </w:pPr>
            <w:r>
              <w:rPr>
                <w:b/>
                <w:bCs/>
                <w:sz w:val="20"/>
                <w:szCs w:val="20"/>
                <w:lang w:val="en-GB"/>
              </w:rPr>
              <w:t>Evidence</w:t>
            </w:r>
            <w:r w:rsidR="003E3B09" w:rsidRPr="00F449A5">
              <w:rPr>
                <w:b/>
                <w:bCs/>
                <w:sz w:val="20"/>
                <w:szCs w:val="20"/>
                <w:lang w:val="en-GB"/>
              </w:rPr>
              <w:t>/Doc</w:t>
            </w:r>
            <w:r>
              <w:rPr>
                <w:b/>
                <w:bCs/>
                <w:sz w:val="20"/>
                <w:szCs w:val="20"/>
                <w:lang w:val="en-GB"/>
              </w:rPr>
              <w:t>uments</w:t>
            </w:r>
            <w:r w:rsidR="003E3B09" w:rsidRPr="00F449A5">
              <w:rPr>
                <w:b/>
                <w:bCs/>
                <w:sz w:val="20"/>
                <w:szCs w:val="20"/>
                <w:lang w:val="en-GB"/>
              </w:rPr>
              <w:t xml:space="preserve"> </w:t>
            </w:r>
            <w:r w:rsidR="007824D6">
              <w:rPr>
                <w:b/>
                <w:bCs/>
                <w:sz w:val="20"/>
                <w:szCs w:val="20"/>
                <w:lang w:val="en-GB"/>
              </w:rPr>
              <w:t>to support the technical evaluation</w:t>
            </w:r>
            <w:r w:rsidR="003E3B09" w:rsidRPr="00F449A5">
              <w:rPr>
                <w:b/>
                <w:bCs/>
                <w:sz w:val="20"/>
                <w:szCs w:val="20"/>
                <w:lang w:val="en-GB"/>
              </w:rPr>
              <w:t xml:space="preserve"> (</w:t>
            </w:r>
            <w:r w:rsidR="007824D6">
              <w:rPr>
                <w:b/>
                <w:bCs/>
                <w:sz w:val="20"/>
                <w:szCs w:val="20"/>
                <w:lang w:val="en-GB"/>
              </w:rPr>
              <w:t>if</w:t>
            </w:r>
            <w:r w:rsidR="003E3B09" w:rsidRPr="00F449A5">
              <w:rPr>
                <w:b/>
                <w:bCs/>
                <w:sz w:val="20"/>
                <w:szCs w:val="20"/>
                <w:lang w:val="en-GB"/>
              </w:rPr>
              <w:t xml:space="preserve"> relevant)</w:t>
            </w:r>
          </w:p>
        </w:tc>
        <w:tc>
          <w:tcPr>
            <w:tcW w:w="2410" w:type="dxa"/>
            <w:shd w:val="clear" w:color="auto" w:fill="BFBFBF" w:themeFill="background1" w:themeFillShade="BF"/>
          </w:tcPr>
          <w:p w14:paraId="623E86EA" w14:textId="5FC9EEB1" w:rsidR="003E3B09" w:rsidRPr="00F449A5" w:rsidRDefault="003E3B09">
            <w:pPr>
              <w:rPr>
                <w:b/>
                <w:bCs/>
                <w:sz w:val="20"/>
                <w:szCs w:val="20"/>
                <w:lang w:val="en-GB"/>
              </w:rPr>
            </w:pPr>
            <w:r w:rsidRPr="00F449A5">
              <w:rPr>
                <w:b/>
                <w:bCs/>
                <w:sz w:val="20"/>
                <w:szCs w:val="20"/>
                <w:lang w:val="en-GB"/>
              </w:rPr>
              <w:t xml:space="preserve">Points </w:t>
            </w:r>
            <w:r>
              <w:rPr>
                <w:b/>
                <w:bCs/>
                <w:sz w:val="20"/>
                <w:szCs w:val="20"/>
                <w:lang w:val="en-GB"/>
              </w:rPr>
              <w:t xml:space="preserve">and weight </w:t>
            </w:r>
            <w:r w:rsidRPr="00F449A5">
              <w:rPr>
                <w:b/>
                <w:bCs/>
                <w:sz w:val="20"/>
                <w:szCs w:val="20"/>
                <w:lang w:val="en-GB"/>
              </w:rPr>
              <w:t>to be awarded</w:t>
            </w:r>
          </w:p>
        </w:tc>
      </w:tr>
      <w:tr w:rsidR="003E3B09" w:rsidRPr="00B65BEC" w14:paraId="510EBB3D" w14:textId="77777777" w:rsidTr="2AC8ED43">
        <w:tc>
          <w:tcPr>
            <w:tcW w:w="10910" w:type="dxa"/>
            <w:gridSpan w:val="3"/>
            <w:shd w:val="clear" w:color="auto" w:fill="B4C6E7" w:themeFill="accent1" w:themeFillTint="66"/>
          </w:tcPr>
          <w:p w14:paraId="35592D0F" w14:textId="01FC6954" w:rsidR="003E3B09" w:rsidRPr="00F449A5" w:rsidRDefault="003E3B09" w:rsidP="003E3B09">
            <w:pPr>
              <w:pStyle w:val="ListParagraph"/>
              <w:numPr>
                <w:ilvl w:val="0"/>
                <w:numId w:val="3"/>
              </w:numPr>
              <w:rPr>
                <w:sz w:val="20"/>
                <w:szCs w:val="20"/>
                <w:lang w:val="en-GB"/>
              </w:rPr>
            </w:pPr>
            <w:r w:rsidRPr="00F449A5">
              <w:rPr>
                <w:b/>
                <w:bCs/>
                <w:sz w:val="20"/>
                <w:szCs w:val="20"/>
                <w:lang w:val="en-GB"/>
              </w:rPr>
              <w:t>FSP General</w:t>
            </w:r>
            <w:r>
              <w:rPr>
                <w:b/>
                <w:bCs/>
                <w:sz w:val="20"/>
                <w:szCs w:val="20"/>
                <w:lang w:val="en-GB"/>
              </w:rPr>
              <w:t xml:space="preserve"> Capacity</w:t>
            </w:r>
          </w:p>
        </w:tc>
        <w:tc>
          <w:tcPr>
            <w:tcW w:w="2552" w:type="dxa"/>
            <w:shd w:val="clear" w:color="auto" w:fill="B4C6E7" w:themeFill="accent1" w:themeFillTint="66"/>
          </w:tcPr>
          <w:p w14:paraId="053517B9" w14:textId="0C3055D3" w:rsidR="003E3B09" w:rsidRPr="00F449A5" w:rsidRDefault="003E3B09">
            <w:pPr>
              <w:rPr>
                <w:b/>
                <w:bCs/>
                <w:sz w:val="20"/>
                <w:szCs w:val="20"/>
                <w:lang w:val="en-GB"/>
              </w:rPr>
            </w:pPr>
          </w:p>
        </w:tc>
        <w:tc>
          <w:tcPr>
            <w:tcW w:w="2410" w:type="dxa"/>
            <w:shd w:val="clear" w:color="auto" w:fill="B4C6E7" w:themeFill="accent1" w:themeFillTint="66"/>
          </w:tcPr>
          <w:p w14:paraId="0FA2307E" w14:textId="460AA82A" w:rsidR="0071076E" w:rsidRPr="004A1003" w:rsidRDefault="004A1003" w:rsidP="2AC8ED43">
            <w:pPr>
              <w:rPr>
                <w:b/>
                <w:bCs/>
                <w:sz w:val="20"/>
                <w:szCs w:val="20"/>
                <w:lang w:val="en-GB"/>
              </w:rPr>
            </w:pPr>
            <w:r w:rsidRPr="2AC8ED43">
              <w:rPr>
                <w:b/>
                <w:bCs/>
                <w:sz w:val="20"/>
                <w:szCs w:val="20"/>
                <w:lang w:val="en-GB"/>
              </w:rPr>
              <w:t>20%</w:t>
            </w:r>
          </w:p>
          <w:p w14:paraId="5911DD41" w14:textId="21E21B7E" w:rsidR="00DE1C77" w:rsidRPr="00F449A5" w:rsidRDefault="00DE1C77">
            <w:pPr>
              <w:rPr>
                <w:b/>
                <w:bCs/>
                <w:sz w:val="20"/>
                <w:szCs w:val="20"/>
                <w:lang w:val="en-GB"/>
              </w:rPr>
            </w:pPr>
          </w:p>
        </w:tc>
      </w:tr>
      <w:tr w:rsidR="003E3B09" w:rsidRPr="00CD784A" w14:paraId="3D849A8D" w14:textId="77777777" w:rsidTr="2AC8ED43">
        <w:tc>
          <w:tcPr>
            <w:tcW w:w="3114" w:type="dxa"/>
          </w:tcPr>
          <w:p w14:paraId="357695BD" w14:textId="09E69029" w:rsidR="003E3B09" w:rsidRPr="00F449A5" w:rsidRDefault="003E3B09" w:rsidP="00626E5D">
            <w:pPr>
              <w:rPr>
                <w:sz w:val="20"/>
                <w:szCs w:val="20"/>
                <w:lang w:val="en-GB"/>
              </w:rPr>
            </w:pPr>
            <w:r w:rsidRPr="00F449A5">
              <w:rPr>
                <w:sz w:val="20"/>
                <w:szCs w:val="20"/>
                <w:lang w:val="en-GB"/>
              </w:rPr>
              <w:t>Applicable legal frameworks</w:t>
            </w:r>
          </w:p>
        </w:tc>
        <w:tc>
          <w:tcPr>
            <w:tcW w:w="7796" w:type="dxa"/>
            <w:gridSpan w:val="2"/>
          </w:tcPr>
          <w:p w14:paraId="3493CC29" w14:textId="51507886" w:rsidR="003E3B09" w:rsidRPr="0021531B" w:rsidRDefault="003E3B09" w:rsidP="00626E5D">
            <w:pPr>
              <w:rPr>
                <w:sz w:val="20"/>
                <w:szCs w:val="20"/>
                <w:lang w:val="en-GB"/>
              </w:rPr>
            </w:pPr>
            <w:r w:rsidRPr="0021531B">
              <w:rPr>
                <w:sz w:val="20"/>
                <w:szCs w:val="20"/>
                <w:lang w:val="en-GB"/>
              </w:rPr>
              <w:t>What are the national laws and government policies regulating cash transfer services and to what extent is the FSP compliant?</w:t>
            </w:r>
          </w:p>
          <w:p w14:paraId="75007892" w14:textId="5FF2B730" w:rsidR="003E3B09" w:rsidRPr="0021531B" w:rsidRDefault="00CE2F08" w:rsidP="00626E5D">
            <w:pPr>
              <w:rPr>
                <w:sz w:val="20"/>
                <w:szCs w:val="20"/>
                <w:lang w:val="en-GB"/>
              </w:rPr>
            </w:pPr>
            <w:r w:rsidRPr="0021531B">
              <w:rPr>
                <w:sz w:val="20"/>
                <w:szCs w:val="20"/>
                <w:lang w:val="en-GB"/>
              </w:rPr>
              <w:t>Can the FSP support</w:t>
            </w:r>
            <w:r w:rsidR="003E3B09" w:rsidRPr="0021531B">
              <w:rPr>
                <w:sz w:val="20"/>
                <w:szCs w:val="20"/>
                <w:lang w:val="en-GB"/>
              </w:rPr>
              <w:t xml:space="preserve"> DRC to </w:t>
            </w:r>
            <w:r w:rsidRPr="0021531B">
              <w:rPr>
                <w:sz w:val="20"/>
                <w:szCs w:val="20"/>
                <w:lang w:val="en-GB"/>
              </w:rPr>
              <w:t>comply with the existing regulations to carry out a CVA intervention</w:t>
            </w:r>
            <w:r w:rsidR="003E3B09" w:rsidRPr="0021531B">
              <w:rPr>
                <w:sz w:val="20"/>
                <w:szCs w:val="20"/>
                <w:lang w:val="en-GB"/>
              </w:rPr>
              <w:t>?</w:t>
            </w:r>
          </w:p>
          <w:p w14:paraId="215B5272" w14:textId="2E1E69CF" w:rsidR="00CE2F08" w:rsidRPr="0021531B" w:rsidRDefault="00CE2F08" w:rsidP="00626E5D">
            <w:pPr>
              <w:rPr>
                <w:sz w:val="20"/>
                <w:szCs w:val="20"/>
                <w:lang w:val="en-GB"/>
              </w:rPr>
            </w:pPr>
            <w:r w:rsidRPr="0021531B">
              <w:rPr>
                <w:sz w:val="20"/>
                <w:szCs w:val="20"/>
                <w:lang w:val="en-GB"/>
              </w:rPr>
              <w:t>What documentation is required from DRC to enable the FSP to fulfil its KYC obligations?</w:t>
            </w:r>
          </w:p>
        </w:tc>
        <w:tc>
          <w:tcPr>
            <w:tcW w:w="2552" w:type="dxa"/>
          </w:tcPr>
          <w:p w14:paraId="5AB046CC" w14:textId="77777777" w:rsidR="003E3B09" w:rsidRPr="00F449A5" w:rsidRDefault="003E3B09" w:rsidP="00626E5D">
            <w:pPr>
              <w:rPr>
                <w:sz w:val="20"/>
                <w:szCs w:val="20"/>
                <w:lang w:val="en-GB"/>
              </w:rPr>
            </w:pPr>
            <w:r w:rsidRPr="00F449A5">
              <w:rPr>
                <w:sz w:val="20"/>
                <w:szCs w:val="20"/>
                <w:lang w:val="en-GB"/>
              </w:rPr>
              <w:t>Certification of compliance,</w:t>
            </w:r>
          </w:p>
          <w:p w14:paraId="4776B0A3" w14:textId="5FD6B306" w:rsidR="003E3B09" w:rsidRPr="00F449A5" w:rsidRDefault="003E3B09" w:rsidP="00626E5D">
            <w:pPr>
              <w:rPr>
                <w:sz w:val="20"/>
                <w:szCs w:val="20"/>
                <w:lang w:val="en-GB"/>
              </w:rPr>
            </w:pPr>
            <w:r w:rsidRPr="00F449A5">
              <w:rPr>
                <w:sz w:val="20"/>
                <w:szCs w:val="20"/>
                <w:lang w:val="en-GB"/>
              </w:rPr>
              <w:t>KYC requirements</w:t>
            </w:r>
          </w:p>
        </w:tc>
        <w:tc>
          <w:tcPr>
            <w:tcW w:w="2410" w:type="dxa"/>
          </w:tcPr>
          <w:p w14:paraId="7E6AE8FC" w14:textId="00697B4D" w:rsidR="00367007" w:rsidRDefault="00E34AEF" w:rsidP="00626E5D">
            <w:pPr>
              <w:rPr>
                <w:b/>
                <w:bCs/>
                <w:i/>
                <w:color w:val="FF0000"/>
                <w:sz w:val="20"/>
                <w:szCs w:val="20"/>
                <w:highlight w:val="yellow"/>
                <w:lang w:val="en-GB"/>
              </w:rPr>
            </w:pPr>
            <w:r>
              <w:rPr>
                <w:sz w:val="20"/>
                <w:szCs w:val="20"/>
                <w:lang w:val="en-GB"/>
              </w:rPr>
              <w:t>4%</w:t>
            </w:r>
          </w:p>
          <w:p w14:paraId="2F633329" w14:textId="37A2CD42" w:rsidR="00367007" w:rsidRPr="00915E1E" w:rsidRDefault="00367007" w:rsidP="00626E5D">
            <w:pPr>
              <w:rPr>
                <w:b/>
                <w:bCs/>
                <w:i/>
                <w:color w:val="FF0000"/>
                <w:sz w:val="20"/>
                <w:szCs w:val="20"/>
                <w:highlight w:val="yellow"/>
                <w:lang w:val="en-GB"/>
              </w:rPr>
            </w:pPr>
          </w:p>
        </w:tc>
      </w:tr>
      <w:tr w:rsidR="003E3B09" w:rsidRPr="00B65BEC" w14:paraId="1E289B43" w14:textId="77777777" w:rsidTr="2AC8ED43">
        <w:tc>
          <w:tcPr>
            <w:tcW w:w="3114" w:type="dxa"/>
          </w:tcPr>
          <w:p w14:paraId="0ABF472E" w14:textId="77C777A3" w:rsidR="003E3B09" w:rsidRPr="00F449A5" w:rsidRDefault="003E3B09" w:rsidP="00626E5D">
            <w:pPr>
              <w:rPr>
                <w:sz w:val="20"/>
                <w:szCs w:val="20"/>
                <w:lang w:val="en-GB"/>
              </w:rPr>
            </w:pPr>
            <w:r w:rsidRPr="00F449A5">
              <w:rPr>
                <w:sz w:val="20"/>
                <w:szCs w:val="20"/>
                <w:lang w:val="en-GB"/>
              </w:rPr>
              <w:t>Financial capacity (relative to caseload and factoring in other clients, currencies</w:t>
            </w:r>
            <w:r w:rsidR="00CE2F08">
              <w:rPr>
                <w:sz w:val="20"/>
                <w:szCs w:val="20"/>
                <w:lang w:val="en-GB"/>
              </w:rPr>
              <w:t>)</w:t>
            </w:r>
          </w:p>
        </w:tc>
        <w:tc>
          <w:tcPr>
            <w:tcW w:w="7796" w:type="dxa"/>
            <w:gridSpan w:val="2"/>
          </w:tcPr>
          <w:p w14:paraId="7CD02E85" w14:textId="2F20B861" w:rsidR="003E3B09" w:rsidRPr="00F449A5" w:rsidRDefault="003E3B09" w:rsidP="004716B3">
            <w:pPr>
              <w:rPr>
                <w:sz w:val="20"/>
                <w:szCs w:val="20"/>
                <w:lang w:val="en-GB"/>
              </w:rPr>
            </w:pPr>
            <w:r w:rsidRPr="00F449A5">
              <w:rPr>
                <w:sz w:val="20"/>
                <w:szCs w:val="20"/>
                <w:lang w:val="en-GB"/>
              </w:rPr>
              <w:t xml:space="preserve">Does the FSP have enough liquidity to </w:t>
            </w:r>
            <w:r w:rsidR="006E50FA">
              <w:rPr>
                <w:sz w:val="20"/>
                <w:szCs w:val="20"/>
                <w:lang w:val="en-GB"/>
              </w:rPr>
              <w:t>allow</w:t>
            </w:r>
            <w:r w:rsidRPr="00F449A5">
              <w:rPr>
                <w:sz w:val="20"/>
                <w:szCs w:val="20"/>
                <w:lang w:val="en-GB"/>
              </w:rPr>
              <w:t xml:space="preserve"> </w:t>
            </w:r>
            <w:r w:rsidR="0021531B">
              <w:rPr>
                <w:sz w:val="20"/>
                <w:szCs w:val="20"/>
                <w:lang w:val="en-GB"/>
              </w:rPr>
              <w:t>the production</w:t>
            </w:r>
            <w:r w:rsidR="001A35F3">
              <w:rPr>
                <w:sz w:val="20"/>
                <w:szCs w:val="20"/>
                <w:lang w:val="en-GB"/>
              </w:rPr>
              <w:t>, activation, loading and use</w:t>
            </w:r>
            <w:r w:rsidR="006E50FA">
              <w:rPr>
                <w:sz w:val="20"/>
                <w:szCs w:val="20"/>
                <w:lang w:val="en-GB"/>
              </w:rPr>
              <w:t xml:space="preserve"> </w:t>
            </w:r>
            <w:r w:rsidRPr="00F449A5">
              <w:rPr>
                <w:sz w:val="20"/>
                <w:szCs w:val="20"/>
                <w:lang w:val="en-GB"/>
              </w:rPr>
              <w:t xml:space="preserve">to </w:t>
            </w:r>
            <w:r w:rsidR="004716B3">
              <w:rPr>
                <w:sz w:val="20"/>
                <w:szCs w:val="20"/>
                <w:lang w:val="en-GB"/>
              </w:rPr>
              <w:t>500</w:t>
            </w:r>
            <w:r w:rsidR="006E50FA" w:rsidRPr="006E50FA">
              <w:rPr>
                <w:sz w:val="20"/>
                <w:szCs w:val="20"/>
                <w:lang w:val="en-US"/>
              </w:rPr>
              <w:t xml:space="preserve"> </w:t>
            </w:r>
            <w:r w:rsidRPr="00F449A5">
              <w:rPr>
                <w:sz w:val="20"/>
                <w:szCs w:val="20"/>
                <w:lang w:val="en-GB"/>
              </w:rPr>
              <w:t>beneficiaries within the established timeframe (</w:t>
            </w:r>
            <w:r w:rsidR="009B7540">
              <w:rPr>
                <w:sz w:val="20"/>
                <w:szCs w:val="20"/>
                <w:lang w:val="en-GB"/>
              </w:rPr>
              <w:t>1</w:t>
            </w:r>
            <w:r w:rsidR="006E50FA">
              <w:rPr>
                <w:sz w:val="20"/>
                <w:szCs w:val="20"/>
                <w:lang w:val="en-GB"/>
              </w:rPr>
              <w:t xml:space="preserve"> month</w:t>
            </w:r>
            <w:r w:rsidRPr="00F449A5">
              <w:rPr>
                <w:sz w:val="20"/>
                <w:szCs w:val="20"/>
                <w:lang w:val="en-GB"/>
              </w:rPr>
              <w:t>)</w:t>
            </w:r>
            <w:r w:rsidR="00EB2709">
              <w:rPr>
                <w:sz w:val="20"/>
                <w:szCs w:val="20"/>
                <w:lang w:val="en-GB"/>
              </w:rPr>
              <w:t xml:space="preserve"> and up to </w:t>
            </w:r>
            <w:r w:rsidR="004716B3">
              <w:rPr>
                <w:sz w:val="20"/>
                <w:szCs w:val="20"/>
                <w:lang w:val="en-GB"/>
              </w:rPr>
              <w:t>1,500</w:t>
            </w:r>
            <w:r w:rsidR="00EB2709">
              <w:rPr>
                <w:sz w:val="20"/>
                <w:szCs w:val="20"/>
                <w:lang w:val="en-GB"/>
              </w:rPr>
              <w:t xml:space="preserve"> beneficiaries in </w:t>
            </w:r>
            <w:r w:rsidR="004716B3">
              <w:rPr>
                <w:sz w:val="20"/>
                <w:szCs w:val="20"/>
                <w:lang w:val="en-GB"/>
              </w:rPr>
              <w:t>6</w:t>
            </w:r>
            <w:r w:rsidR="009B7540">
              <w:rPr>
                <w:sz w:val="20"/>
                <w:szCs w:val="20"/>
                <w:lang w:val="en-GB"/>
              </w:rPr>
              <w:t xml:space="preserve"> months</w:t>
            </w:r>
            <w:r w:rsidR="00473CB6">
              <w:rPr>
                <w:sz w:val="20"/>
                <w:szCs w:val="20"/>
                <w:lang w:val="en-GB"/>
              </w:rPr>
              <w:t xml:space="preserve"> after signing the contract</w:t>
            </w:r>
            <w:r w:rsidRPr="00F449A5">
              <w:rPr>
                <w:sz w:val="20"/>
                <w:szCs w:val="20"/>
                <w:lang w:val="en-GB"/>
              </w:rPr>
              <w:t>?</w:t>
            </w:r>
          </w:p>
          <w:p w14:paraId="45ECB09F" w14:textId="453F0106" w:rsidR="003E3B09" w:rsidRPr="00F449A5" w:rsidRDefault="002D1EAD" w:rsidP="00626E5D">
            <w:pPr>
              <w:rPr>
                <w:sz w:val="20"/>
                <w:szCs w:val="20"/>
                <w:lang w:val="en-GB"/>
              </w:rPr>
            </w:pPr>
            <w:r>
              <w:rPr>
                <w:sz w:val="20"/>
                <w:szCs w:val="20"/>
                <w:lang w:val="en-GB"/>
              </w:rPr>
              <w:t>H</w:t>
            </w:r>
            <w:r w:rsidR="00D72578">
              <w:rPr>
                <w:sz w:val="20"/>
                <w:szCs w:val="20"/>
                <w:lang w:val="en-GB"/>
              </w:rPr>
              <w:t>ow has</w:t>
            </w:r>
            <w:r>
              <w:rPr>
                <w:sz w:val="20"/>
                <w:szCs w:val="20"/>
                <w:lang w:val="en-GB"/>
              </w:rPr>
              <w:t xml:space="preserve"> the FSP </w:t>
            </w:r>
            <w:r w:rsidR="00473CB6">
              <w:rPr>
                <w:sz w:val="20"/>
                <w:szCs w:val="20"/>
                <w:lang w:val="en-GB"/>
              </w:rPr>
              <w:t xml:space="preserve">and branches </w:t>
            </w:r>
            <w:r>
              <w:rPr>
                <w:sz w:val="20"/>
                <w:szCs w:val="20"/>
                <w:lang w:val="en-GB"/>
              </w:rPr>
              <w:t>adapt</w:t>
            </w:r>
            <w:r w:rsidR="00D72578">
              <w:rPr>
                <w:sz w:val="20"/>
                <w:szCs w:val="20"/>
                <w:lang w:val="en-GB"/>
              </w:rPr>
              <w:t xml:space="preserve">ed </w:t>
            </w:r>
            <w:r>
              <w:rPr>
                <w:sz w:val="20"/>
                <w:szCs w:val="20"/>
                <w:lang w:val="en-GB"/>
              </w:rPr>
              <w:t>to the earthquake aftermath</w:t>
            </w:r>
            <w:r w:rsidR="00061D3E">
              <w:rPr>
                <w:sz w:val="20"/>
                <w:szCs w:val="20"/>
                <w:lang w:val="en-GB"/>
              </w:rPr>
              <w:t xml:space="preserve"> (in terms of liquidity</w:t>
            </w:r>
            <w:r w:rsidR="0086587C">
              <w:rPr>
                <w:sz w:val="20"/>
                <w:szCs w:val="20"/>
                <w:lang w:val="en-GB"/>
              </w:rPr>
              <w:t xml:space="preserve"> and goods</w:t>
            </w:r>
            <w:r w:rsidR="00061D3E">
              <w:rPr>
                <w:sz w:val="20"/>
                <w:szCs w:val="20"/>
                <w:lang w:val="en-GB"/>
              </w:rPr>
              <w:t xml:space="preserve"> availability</w:t>
            </w:r>
            <w:r w:rsidR="00F40DE6">
              <w:rPr>
                <w:sz w:val="20"/>
                <w:szCs w:val="20"/>
                <w:lang w:val="en-GB"/>
              </w:rPr>
              <w:t>)</w:t>
            </w:r>
          </w:p>
        </w:tc>
        <w:tc>
          <w:tcPr>
            <w:tcW w:w="2552" w:type="dxa"/>
          </w:tcPr>
          <w:p w14:paraId="4C257EB9" w14:textId="079689A1" w:rsidR="003E3B09" w:rsidRPr="00F449A5" w:rsidRDefault="003E3B09" w:rsidP="00626E5D">
            <w:pPr>
              <w:rPr>
                <w:sz w:val="20"/>
                <w:szCs w:val="20"/>
                <w:lang w:val="en-GB"/>
              </w:rPr>
            </w:pPr>
            <w:r w:rsidRPr="00F449A5">
              <w:rPr>
                <w:sz w:val="20"/>
                <w:szCs w:val="20"/>
                <w:lang w:val="en-GB"/>
              </w:rPr>
              <w:t>Audit reports (if applicable), Bank Confirmation Letters</w:t>
            </w:r>
          </w:p>
        </w:tc>
        <w:tc>
          <w:tcPr>
            <w:tcW w:w="2410" w:type="dxa"/>
          </w:tcPr>
          <w:p w14:paraId="671A5B2B" w14:textId="41E6240B" w:rsidR="003E3B09" w:rsidRPr="00915E1E" w:rsidRDefault="00E34AEF" w:rsidP="00626E5D">
            <w:pPr>
              <w:rPr>
                <w:b/>
                <w:bCs/>
                <w:i/>
                <w:color w:val="FF0000"/>
                <w:sz w:val="20"/>
                <w:szCs w:val="20"/>
                <w:highlight w:val="yellow"/>
                <w:lang w:val="en-GB"/>
              </w:rPr>
            </w:pPr>
            <w:r>
              <w:rPr>
                <w:sz w:val="20"/>
                <w:szCs w:val="20"/>
                <w:lang w:val="en-GB"/>
              </w:rPr>
              <w:t>4%</w:t>
            </w:r>
          </w:p>
        </w:tc>
      </w:tr>
      <w:tr w:rsidR="003E3B09" w:rsidRPr="00CD784A" w14:paraId="76D760DF" w14:textId="77777777" w:rsidTr="2AC8ED43">
        <w:tc>
          <w:tcPr>
            <w:tcW w:w="3114" w:type="dxa"/>
          </w:tcPr>
          <w:p w14:paraId="3A826A60" w14:textId="3908C1D4" w:rsidR="003E3B09" w:rsidRPr="00F449A5" w:rsidRDefault="003E3B09" w:rsidP="00626E5D">
            <w:pPr>
              <w:rPr>
                <w:sz w:val="20"/>
                <w:szCs w:val="20"/>
                <w:lang w:val="en-GB"/>
              </w:rPr>
            </w:pPr>
            <w:r w:rsidRPr="00F449A5">
              <w:rPr>
                <w:sz w:val="20"/>
                <w:szCs w:val="20"/>
                <w:lang w:val="en-GB"/>
              </w:rPr>
              <w:t>Human and other resource capacity (relative to caseload and factoring in other clients)</w:t>
            </w:r>
          </w:p>
        </w:tc>
        <w:tc>
          <w:tcPr>
            <w:tcW w:w="7796" w:type="dxa"/>
            <w:gridSpan w:val="2"/>
          </w:tcPr>
          <w:p w14:paraId="36B95E4C" w14:textId="77777777" w:rsidR="003E3B09" w:rsidRPr="00F449A5" w:rsidRDefault="003E3B09" w:rsidP="00626E5D">
            <w:pPr>
              <w:rPr>
                <w:sz w:val="20"/>
                <w:szCs w:val="20"/>
                <w:lang w:val="en-GB"/>
              </w:rPr>
            </w:pPr>
            <w:r w:rsidRPr="00F449A5">
              <w:rPr>
                <w:sz w:val="20"/>
                <w:szCs w:val="20"/>
                <w:lang w:val="en-GB"/>
              </w:rPr>
              <w:t>What is the FSP’s capacity in respect of human and other relevant resources?</w:t>
            </w:r>
          </w:p>
          <w:p w14:paraId="6995FB33" w14:textId="3F38380F" w:rsidR="003E3B09" w:rsidRPr="00F449A5" w:rsidRDefault="003E3B09" w:rsidP="00626E5D">
            <w:pPr>
              <w:rPr>
                <w:sz w:val="20"/>
                <w:szCs w:val="20"/>
                <w:lang w:val="en-GB"/>
              </w:rPr>
            </w:pPr>
            <w:r w:rsidRPr="00F449A5">
              <w:rPr>
                <w:sz w:val="20"/>
                <w:szCs w:val="20"/>
                <w:lang w:val="en-GB"/>
              </w:rPr>
              <w:t xml:space="preserve">Does the FSP depend on sub-contractors or intermediaries in order to conduct </w:t>
            </w:r>
            <w:r w:rsidR="006C1D6D">
              <w:rPr>
                <w:sz w:val="20"/>
                <w:szCs w:val="20"/>
                <w:lang w:val="en-GB"/>
              </w:rPr>
              <w:t>the</w:t>
            </w:r>
            <w:r w:rsidRPr="00F449A5">
              <w:rPr>
                <w:sz w:val="20"/>
                <w:szCs w:val="20"/>
                <w:lang w:val="en-GB"/>
              </w:rPr>
              <w:t xml:space="preserve"> transfers? If so, please specify</w:t>
            </w:r>
          </w:p>
        </w:tc>
        <w:tc>
          <w:tcPr>
            <w:tcW w:w="2552" w:type="dxa"/>
          </w:tcPr>
          <w:p w14:paraId="34F0DE88" w14:textId="7F6638E9" w:rsidR="003E3B09" w:rsidRPr="00F449A5" w:rsidRDefault="00DE1C77" w:rsidP="00626E5D">
            <w:pPr>
              <w:rPr>
                <w:sz w:val="20"/>
                <w:szCs w:val="20"/>
                <w:lang w:val="en-GB"/>
              </w:rPr>
            </w:pPr>
            <w:r w:rsidRPr="00F449A5">
              <w:rPr>
                <w:sz w:val="20"/>
                <w:szCs w:val="20"/>
                <w:lang w:val="en-GB"/>
              </w:rPr>
              <w:t>Organogram</w:t>
            </w:r>
            <w:r w:rsidR="003E3B09" w:rsidRPr="00F449A5">
              <w:rPr>
                <w:sz w:val="20"/>
                <w:szCs w:val="20"/>
                <w:lang w:val="en-GB"/>
              </w:rPr>
              <w:t>, List of sub-contractors / intermediaries</w:t>
            </w:r>
          </w:p>
        </w:tc>
        <w:tc>
          <w:tcPr>
            <w:tcW w:w="2410" w:type="dxa"/>
          </w:tcPr>
          <w:p w14:paraId="3837C768" w14:textId="1D927878" w:rsidR="003E3B09" w:rsidRPr="00915E1E" w:rsidRDefault="00E34AEF" w:rsidP="00626E5D">
            <w:pPr>
              <w:rPr>
                <w:b/>
                <w:bCs/>
                <w:i/>
                <w:color w:val="FF0000"/>
                <w:sz w:val="20"/>
                <w:szCs w:val="20"/>
                <w:highlight w:val="yellow"/>
                <w:lang w:val="en-GB"/>
              </w:rPr>
            </w:pPr>
            <w:r>
              <w:rPr>
                <w:sz w:val="20"/>
                <w:szCs w:val="20"/>
                <w:lang w:val="en-GB"/>
              </w:rPr>
              <w:t>4%</w:t>
            </w:r>
          </w:p>
        </w:tc>
      </w:tr>
      <w:tr w:rsidR="003E3B09" w:rsidRPr="00F449A5" w14:paraId="314F662E" w14:textId="77777777" w:rsidTr="2AC8ED43">
        <w:tc>
          <w:tcPr>
            <w:tcW w:w="3114" w:type="dxa"/>
          </w:tcPr>
          <w:p w14:paraId="604D84D0" w14:textId="46FC3B2E" w:rsidR="003E3B09" w:rsidRPr="00F449A5" w:rsidRDefault="003E3B09" w:rsidP="00626E5D">
            <w:pPr>
              <w:rPr>
                <w:sz w:val="20"/>
                <w:szCs w:val="20"/>
                <w:lang w:val="en-GB"/>
              </w:rPr>
            </w:pPr>
            <w:r w:rsidRPr="00F449A5">
              <w:rPr>
                <w:sz w:val="20"/>
                <w:szCs w:val="20"/>
                <w:lang w:val="en-GB"/>
              </w:rPr>
              <w:t>Experience/track record (reputation, reliability, accreditation)</w:t>
            </w:r>
            <w:r w:rsidR="005910D1">
              <w:rPr>
                <w:sz w:val="20"/>
                <w:szCs w:val="20"/>
                <w:lang w:val="en-GB"/>
              </w:rPr>
              <w:t xml:space="preserve"> </w:t>
            </w:r>
          </w:p>
        </w:tc>
        <w:tc>
          <w:tcPr>
            <w:tcW w:w="7796" w:type="dxa"/>
            <w:gridSpan w:val="2"/>
          </w:tcPr>
          <w:p w14:paraId="4509DB82" w14:textId="775C8E76" w:rsidR="003E3B09" w:rsidRPr="00F449A5" w:rsidRDefault="003E3B09" w:rsidP="00626E5D">
            <w:pPr>
              <w:rPr>
                <w:sz w:val="20"/>
                <w:szCs w:val="20"/>
                <w:lang w:val="en-GB"/>
              </w:rPr>
            </w:pPr>
            <w:r w:rsidRPr="00F449A5">
              <w:rPr>
                <w:sz w:val="20"/>
                <w:szCs w:val="20"/>
                <w:lang w:val="en-GB"/>
              </w:rPr>
              <w:t xml:space="preserve">Has the FSP ever worked in partnership with humanitarian actors </w:t>
            </w:r>
            <w:r w:rsidRPr="00A82550">
              <w:rPr>
                <w:sz w:val="20"/>
                <w:szCs w:val="20"/>
                <w:lang w:val="en-US"/>
              </w:rPr>
              <w:t>(association, NG</w:t>
            </w:r>
            <w:r w:rsidRPr="00F449A5">
              <w:rPr>
                <w:sz w:val="20"/>
                <w:szCs w:val="20"/>
                <w:lang w:val="en-US"/>
              </w:rPr>
              <w:t>O</w:t>
            </w:r>
            <w:r w:rsidRPr="00A82550">
              <w:rPr>
                <w:sz w:val="20"/>
                <w:szCs w:val="20"/>
                <w:lang w:val="en-US"/>
              </w:rPr>
              <w:t xml:space="preserve">, UN) </w:t>
            </w:r>
            <w:r w:rsidRPr="00F449A5">
              <w:rPr>
                <w:sz w:val="20"/>
                <w:szCs w:val="20"/>
                <w:lang w:val="en-GB"/>
              </w:rPr>
              <w:t>or the government to offer cash transfer services to shock-affected or vulnerable populations, especially in the target areas? If yes, please describe your experience (agency, year etc.).</w:t>
            </w:r>
          </w:p>
        </w:tc>
        <w:tc>
          <w:tcPr>
            <w:tcW w:w="2552" w:type="dxa"/>
          </w:tcPr>
          <w:p w14:paraId="3F16762A" w14:textId="0EA114F3" w:rsidR="003E3B09" w:rsidRPr="00F449A5" w:rsidRDefault="003E3B09" w:rsidP="00626E5D">
            <w:pPr>
              <w:rPr>
                <w:sz w:val="20"/>
                <w:szCs w:val="20"/>
                <w:lang w:val="en-GB"/>
              </w:rPr>
            </w:pPr>
            <w:r w:rsidRPr="00F449A5">
              <w:rPr>
                <w:sz w:val="20"/>
                <w:szCs w:val="20"/>
                <w:lang w:val="en-GB"/>
              </w:rPr>
              <w:t>Table of experience, references</w:t>
            </w:r>
            <w:r w:rsidR="004716B3">
              <w:rPr>
                <w:sz w:val="20"/>
                <w:szCs w:val="20"/>
                <w:lang w:val="en-GB"/>
              </w:rPr>
              <w:t xml:space="preserve">, at least two reference letters. </w:t>
            </w:r>
          </w:p>
        </w:tc>
        <w:tc>
          <w:tcPr>
            <w:tcW w:w="2410" w:type="dxa"/>
          </w:tcPr>
          <w:p w14:paraId="18ED1068" w14:textId="4226204F" w:rsidR="003E3B09" w:rsidRPr="00915E1E" w:rsidRDefault="00E34AEF" w:rsidP="00626E5D">
            <w:pPr>
              <w:rPr>
                <w:b/>
                <w:bCs/>
                <w:i/>
                <w:color w:val="FF0000"/>
                <w:sz w:val="20"/>
                <w:szCs w:val="20"/>
                <w:highlight w:val="yellow"/>
                <w:lang w:val="en-GB"/>
              </w:rPr>
            </w:pPr>
            <w:r>
              <w:rPr>
                <w:sz w:val="20"/>
                <w:szCs w:val="20"/>
                <w:lang w:val="en-GB"/>
              </w:rPr>
              <w:t>4%</w:t>
            </w:r>
          </w:p>
        </w:tc>
      </w:tr>
      <w:tr w:rsidR="003E3B09" w:rsidRPr="00CD784A" w14:paraId="512C4A13" w14:textId="77777777" w:rsidTr="2AC8ED43">
        <w:tc>
          <w:tcPr>
            <w:tcW w:w="3114" w:type="dxa"/>
          </w:tcPr>
          <w:p w14:paraId="76733F7D" w14:textId="076E0158" w:rsidR="003E3B09" w:rsidRPr="00493ABB" w:rsidRDefault="003E3B09" w:rsidP="00626E5D">
            <w:pPr>
              <w:rPr>
                <w:sz w:val="20"/>
                <w:szCs w:val="20"/>
                <w:highlight w:val="yellow"/>
                <w:lang w:val="en-GB"/>
              </w:rPr>
            </w:pPr>
            <w:r w:rsidRPr="006E50FA">
              <w:rPr>
                <w:sz w:val="20"/>
                <w:szCs w:val="20"/>
                <w:lang w:val="en-GB"/>
              </w:rPr>
              <w:t>Adaptability (new and/or existing products, services)</w:t>
            </w:r>
            <w:r w:rsidR="005910D1">
              <w:rPr>
                <w:sz w:val="20"/>
                <w:szCs w:val="20"/>
                <w:lang w:val="en-GB"/>
              </w:rPr>
              <w:t xml:space="preserve"> (4%)</w:t>
            </w:r>
          </w:p>
        </w:tc>
        <w:tc>
          <w:tcPr>
            <w:tcW w:w="7796" w:type="dxa"/>
            <w:gridSpan w:val="2"/>
          </w:tcPr>
          <w:p w14:paraId="6DD373D2" w14:textId="4471499C" w:rsidR="003E3B09" w:rsidRPr="00323BE8" w:rsidRDefault="003E3B09" w:rsidP="00626E5D">
            <w:pPr>
              <w:rPr>
                <w:sz w:val="20"/>
                <w:szCs w:val="20"/>
                <w:lang w:val="en-GB"/>
              </w:rPr>
            </w:pPr>
            <w:r w:rsidRPr="006E50FA">
              <w:rPr>
                <w:sz w:val="20"/>
                <w:szCs w:val="20"/>
                <w:lang w:val="en-GB"/>
              </w:rPr>
              <w:t>Is the FSP willing and able to modify or add to its products and services to meet the needs of DRC and its target groups</w:t>
            </w:r>
            <w:r w:rsidR="00F228D0">
              <w:rPr>
                <w:sz w:val="20"/>
                <w:szCs w:val="20"/>
                <w:lang w:val="en-GB"/>
              </w:rPr>
              <w:t xml:space="preserve"> (especially to respond to the needs of earthquake affected populations of different nationalities)?</w:t>
            </w:r>
          </w:p>
        </w:tc>
        <w:tc>
          <w:tcPr>
            <w:tcW w:w="2552" w:type="dxa"/>
          </w:tcPr>
          <w:p w14:paraId="0DBE8F8B" w14:textId="23D1DBFB" w:rsidR="003E3B09" w:rsidRPr="00F449A5" w:rsidRDefault="006E50FA" w:rsidP="00626E5D">
            <w:pPr>
              <w:rPr>
                <w:sz w:val="20"/>
                <w:szCs w:val="20"/>
                <w:lang w:val="en-GB"/>
              </w:rPr>
            </w:pPr>
            <w:r>
              <w:rPr>
                <w:sz w:val="20"/>
                <w:szCs w:val="20"/>
                <w:lang w:val="en-GB"/>
              </w:rPr>
              <w:t>Brief document explaining new products or ways to include earthquake affected population to existing ones</w:t>
            </w:r>
          </w:p>
        </w:tc>
        <w:tc>
          <w:tcPr>
            <w:tcW w:w="2410" w:type="dxa"/>
          </w:tcPr>
          <w:p w14:paraId="3E579C84" w14:textId="22E713BD" w:rsidR="003E3B09" w:rsidRPr="00915E1E" w:rsidRDefault="00E34AEF" w:rsidP="00626E5D">
            <w:pPr>
              <w:rPr>
                <w:b/>
                <w:bCs/>
                <w:i/>
                <w:color w:val="FF0000"/>
                <w:sz w:val="20"/>
                <w:szCs w:val="20"/>
                <w:highlight w:val="yellow"/>
                <w:lang w:val="en-GB"/>
              </w:rPr>
            </w:pPr>
            <w:r>
              <w:rPr>
                <w:sz w:val="20"/>
                <w:szCs w:val="20"/>
                <w:lang w:val="en-GB"/>
              </w:rPr>
              <w:t>4%</w:t>
            </w:r>
          </w:p>
        </w:tc>
      </w:tr>
      <w:tr w:rsidR="003E3B09" w:rsidRPr="00B65BEC" w14:paraId="2E071D8C" w14:textId="77777777" w:rsidTr="2AC8ED43">
        <w:tc>
          <w:tcPr>
            <w:tcW w:w="3114" w:type="dxa"/>
          </w:tcPr>
          <w:p w14:paraId="3D32F104" w14:textId="739F1861" w:rsidR="003E3B09" w:rsidRPr="00F449A5" w:rsidRDefault="003E3B09" w:rsidP="00626E5D">
            <w:pPr>
              <w:rPr>
                <w:sz w:val="20"/>
                <w:szCs w:val="20"/>
                <w:lang w:val="en-GB"/>
              </w:rPr>
            </w:pPr>
            <w:r w:rsidRPr="00F449A5">
              <w:rPr>
                <w:sz w:val="20"/>
                <w:szCs w:val="20"/>
                <w:lang w:val="en-GB"/>
              </w:rPr>
              <w:t>Other relevant information</w:t>
            </w:r>
          </w:p>
        </w:tc>
        <w:tc>
          <w:tcPr>
            <w:tcW w:w="7796" w:type="dxa"/>
            <w:gridSpan w:val="2"/>
          </w:tcPr>
          <w:p w14:paraId="6654EADC" w14:textId="0BF4E7FE" w:rsidR="003E3B09" w:rsidRPr="00F449A5" w:rsidRDefault="003E3B09" w:rsidP="00626E5D">
            <w:pPr>
              <w:rPr>
                <w:sz w:val="20"/>
                <w:szCs w:val="20"/>
                <w:lang w:val="en-GB"/>
              </w:rPr>
            </w:pPr>
            <w:r w:rsidRPr="00F449A5">
              <w:rPr>
                <w:sz w:val="20"/>
                <w:szCs w:val="20"/>
                <w:lang w:val="en-GB"/>
              </w:rPr>
              <w:t>Is there other relevant information in this respect of which DRC should be aware?</w:t>
            </w:r>
          </w:p>
        </w:tc>
        <w:tc>
          <w:tcPr>
            <w:tcW w:w="2552" w:type="dxa"/>
          </w:tcPr>
          <w:p w14:paraId="62C2F3E7" w14:textId="77777777" w:rsidR="003E3B09" w:rsidRPr="00F449A5" w:rsidRDefault="003E3B09" w:rsidP="00626E5D">
            <w:pPr>
              <w:rPr>
                <w:sz w:val="20"/>
                <w:szCs w:val="20"/>
                <w:lang w:val="en-GB"/>
              </w:rPr>
            </w:pPr>
          </w:p>
        </w:tc>
        <w:tc>
          <w:tcPr>
            <w:tcW w:w="2410" w:type="dxa"/>
          </w:tcPr>
          <w:p w14:paraId="6C13DA07" w14:textId="77777777" w:rsidR="003E3B09" w:rsidRPr="00F449A5" w:rsidRDefault="003E3B09" w:rsidP="00626E5D">
            <w:pPr>
              <w:rPr>
                <w:sz w:val="20"/>
                <w:szCs w:val="20"/>
                <w:lang w:val="en-GB"/>
              </w:rPr>
            </w:pPr>
          </w:p>
        </w:tc>
      </w:tr>
      <w:tr w:rsidR="003E3B09" w:rsidRPr="00B65BEC" w14:paraId="12241913" w14:textId="77777777" w:rsidTr="2AC8ED43">
        <w:tc>
          <w:tcPr>
            <w:tcW w:w="10910" w:type="dxa"/>
            <w:gridSpan w:val="3"/>
            <w:shd w:val="clear" w:color="auto" w:fill="B4C6E7" w:themeFill="accent1" w:themeFillTint="66"/>
          </w:tcPr>
          <w:p w14:paraId="30225C58" w14:textId="67A40782" w:rsidR="003E3B09" w:rsidRPr="00F449A5" w:rsidRDefault="003E3B09" w:rsidP="00E41283">
            <w:pPr>
              <w:pStyle w:val="ListParagraph"/>
              <w:numPr>
                <w:ilvl w:val="0"/>
                <w:numId w:val="3"/>
              </w:numPr>
              <w:rPr>
                <w:b/>
                <w:bCs/>
                <w:sz w:val="20"/>
                <w:szCs w:val="20"/>
                <w:lang w:val="en-GB"/>
              </w:rPr>
            </w:pPr>
            <w:r w:rsidRPr="00F449A5">
              <w:rPr>
                <w:b/>
                <w:bCs/>
                <w:sz w:val="20"/>
                <w:szCs w:val="20"/>
                <w:lang w:val="en-GB"/>
              </w:rPr>
              <w:lastRenderedPageBreak/>
              <w:t>Delivery Mechanism(s)</w:t>
            </w:r>
            <w:r>
              <w:rPr>
                <w:b/>
                <w:bCs/>
                <w:sz w:val="20"/>
                <w:szCs w:val="20"/>
                <w:lang w:val="en-GB"/>
              </w:rPr>
              <w:t xml:space="preserve"> specific information</w:t>
            </w:r>
          </w:p>
        </w:tc>
        <w:tc>
          <w:tcPr>
            <w:tcW w:w="2552" w:type="dxa"/>
            <w:shd w:val="clear" w:color="auto" w:fill="B4C6E7" w:themeFill="accent1" w:themeFillTint="66"/>
          </w:tcPr>
          <w:p w14:paraId="52255578" w14:textId="7982F5F3" w:rsidR="003E3B09" w:rsidRPr="00F449A5" w:rsidRDefault="003E3B09" w:rsidP="00626E5D">
            <w:pPr>
              <w:rPr>
                <w:b/>
                <w:bCs/>
                <w:sz w:val="20"/>
                <w:szCs w:val="20"/>
                <w:lang w:val="en-GB"/>
              </w:rPr>
            </w:pPr>
          </w:p>
        </w:tc>
        <w:tc>
          <w:tcPr>
            <w:tcW w:w="2410" w:type="dxa"/>
            <w:shd w:val="clear" w:color="auto" w:fill="B4C6E7" w:themeFill="accent1" w:themeFillTint="66"/>
          </w:tcPr>
          <w:p w14:paraId="756B4CA0" w14:textId="44EE88B8" w:rsidR="003E3B09" w:rsidRPr="00F449A5" w:rsidRDefault="31F94A20" w:rsidP="00626E5D">
            <w:pPr>
              <w:rPr>
                <w:b/>
                <w:bCs/>
                <w:sz w:val="20"/>
                <w:szCs w:val="20"/>
                <w:lang w:val="en-GB"/>
              </w:rPr>
            </w:pPr>
            <w:r w:rsidRPr="2AC8ED43">
              <w:rPr>
                <w:b/>
                <w:bCs/>
                <w:sz w:val="20"/>
                <w:szCs w:val="20"/>
                <w:lang w:val="en-GB"/>
              </w:rPr>
              <w:t>40%</w:t>
            </w:r>
          </w:p>
        </w:tc>
      </w:tr>
      <w:tr w:rsidR="003E3B09" w:rsidRPr="00F449A5" w14:paraId="7A664FB0" w14:textId="77777777" w:rsidTr="2AC8ED43">
        <w:tc>
          <w:tcPr>
            <w:tcW w:w="3114" w:type="dxa"/>
          </w:tcPr>
          <w:p w14:paraId="12EDB26C" w14:textId="2B6F882F" w:rsidR="003E3B09" w:rsidRPr="00F449A5" w:rsidRDefault="003E3B09" w:rsidP="00626E5D">
            <w:pPr>
              <w:rPr>
                <w:sz w:val="20"/>
                <w:szCs w:val="20"/>
                <w:lang w:val="en-GB"/>
              </w:rPr>
            </w:pPr>
            <w:r w:rsidRPr="00F449A5">
              <w:rPr>
                <w:sz w:val="20"/>
                <w:szCs w:val="20"/>
                <w:lang w:val="en-GB"/>
              </w:rPr>
              <w:t>Coverage (geographic – general and relative to targeted population)</w:t>
            </w:r>
          </w:p>
        </w:tc>
        <w:tc>
          <w:tcPr>
            <w:tcW w:w="7796" w:type="dxa"/>
            <w:gridSpan w:val="2"/>
          </w:tcPr>
          <w:p w14:paraId="3F2453F4" w14:textId="204CDBB7" w:rsidR="003E3B09" w:rsidRPr="00F449A5" w:rsidRDefault="003E3B09" w:rsidP="001F07E1">
            <w:pPr>
              <w:rPr>
                <w:sz w:val="20"/>
                <w:szCs w:val="20"/>
                <w:lang w:val="en-GB"/>
              </w:rPr>
            </w:pPr>
            <w:r w:rsidRPr="00F449A5">
              <w:rPr>
                <w:sz w:val="20"/>
                <w:szCs w:val="20"/>
                <w:lang w:val="en-GB"/>
              </w:rPr>
              <w:t xml:space="preserve">What geographical areas does </w:t>
            </w:r>
            <w:proofErr w:type="gramStart"/>
            <w:r w:rsidRPr="00F449A5">
              <w:rPr>
                <w:sz w:val="20"/>
                <w:szCs w:val="20"/>
                <w:lang w:val="en-GB"/>
              </w:rPr>
              <w:t>provided</w:t>
            </w:r>
            <w:proofErr w:type="gramEnd"/>
            <w:r w:rsidRPr="00F449A5">
              <w:rPr>
                <w:sz w:val="20"/>
                <w:szCs w:val="20"/>
                <w:lang w:val="en-GB"/>
              </w:rPr>
              <w:t xml:space="preserve"> service cover?</w:t>
            </w:r>
          </w:p>
          <w:p w14:paraId="79460DBF" w14:textId="241501E3" w:rsidR="003E3B09" w:rsidRPr="00F449A5" w:rsidRDefault="003E3B09" w:rsidP="00626E5D">
            <w:pPr>
              <w:rPr>
                <w:sz w:val="20"/>
                <w:szCs w:val="20"/>
                <w:lang w:val="en-GB"/>
              </w:rPr>
            </w:pPr>
            <w:r w:rsidRPr="00F449A5">
              <w:rPr>
                <w:sz w:val="20"/>
                <w:szCs w:val="20"/>
                <w:lang w:val="en-GB"/>
              </w:rPr>
              <w:t xml:space="preserve">How many </w:t>
            </w:r>
            <w:r w:rsidR="009A6AA7">
              <w:rPr>
                <w:sz w:val="20"/>
                <w:szCs w:val="20"/>
                <w:lang w:val="en-GB"/>
              </w:rPr>
              <w:t>vendors</w:t>
            </w:r>
            <w:r w:rsidRPr="00F449A5">
              <w:rPr>
                <w:sz w:val="20"/>
                <w:szCs w:val="20"/>
                <w:lang w:val="en-GB"/>
              </w:rPr>
              <w:t xml:space="preserve">/outlets/branches does the FSP have and where are they located? </w:t>
            </w:r>
            <w:r w:rsidR="006E50FA">
              <w:rPr>
                <w:sz w:val="20"/>
                <w:szCs w:val="20"/>
                <w:lang w:val="en-GB"/>
              </w:rPr>
              <w:t>Are they functional after the earthquake in the affected areas</w:t>
            </w:r>
            <w:r w:rsidR="001A74A8">
              <w:rPr>
                <w:sz w:val="20"/>
                <w:szCs w:val="20"/>
                <w:lang w:val="en-GB"/>
              </w:rPr>
              <w:t>? Can the vouchers be distributed to DRC offices or to beneficiaries directly?</w:t>
            </w:r>
          </w:p>
          <w:p w14:paraId="62979EB7" w14:textId="67E2BA8B" w:rsidR="003E3B09" w:rsidRDefault="003E3B09" w:rsidP="00626E5D">
            <w:pPr>
              <w:rPr>
                <w:sz w:val="20"/>
                <w:szCs w:val="20"/>
                <w:lang w:val="en-GB"/>
              </w:rPr>
            </w:pPr>
            <w:r w:rsidRPr="00F449A5">
              <w:rPr>
                <w:sz w:val="20"/>
                <w:szCs w:val="20"/>
                <w:lang w:val="en-GB"/>
              </w:rPr>
              <w:t>Does the geographic coverage of the FSP</w:t>
            </w:r>
            <w:r w:rsidR="00C240AD">
              <w:rPr>
                <w:sz w:val="20"/>
                <w:szCs w:val="20"/>
                <w:lang w:val="en-GB"/>
              </w:rPr>
              <w:t xml:space="preserve"> and vendors</w:t>
            </w:r>
            <w:r w:rsidRPr="00F449A5">
              <w:rPr>
                <w:sz w:val="20"/>
                <w:szCs w:val="20"/>
                <w:lang w:val="en-GB"/>
              </w:rPr>
              <w:t xml:space="preserve"> match the location(s) of target group(s)?</w:t>
            </w:r>
          </w:p>
          <w:p w14:paraId="65DB4774" w14:textId="3A21EFF2" w:rsidR="003E3B09" w:rsidRDefault="003E3B09" w:rsidP="00626E5D">
            <w:pPr>
              <w:rPr>
                <w:sz w:val="20"/>
                <w:szCs w:val="20"/>
                <w:lang w:val="en-GB"/>
              </w:rPr>
            </w:pPr>
            <w:r w:rsidRPr="000F5528">
              <w:rPr>
                <w:sz w:val="20"/>
                <w:szCs w:val="20"/>
                <w:lang w:val="en-GB"/>
              </w:rPr>
              <w:t xml:space="preserve">Does the FSP have </w:t>
            </w:r>
            <w:r w:rsidR="00C240AD">
              <w:rPr>
                <w:sz w:val="20"/>
                <w:szCs w:val="20"/>
                <w:lang w:val="en-GB"/>
              </w:rPr>
              <w:t>vendors with the</w:t>
            </w:r>
            <w:r w:rsidRPr="000F5528">
              <w:rPr>
                <w:sz w:val="20"/>
                <w:szCs w:val="20"/>
                <w:lang w:val="en-GB"/>
              </w:rPr>
              <w:t xml:space="preserve"> capacity to </w:t>
            </w:r>
            <w:r>
              <w:rPr>
                <w:sz w:val="20"/>
                <w:szCs w:val="20"/>
                <w:lang w:val="en-GB"/>
              </w:rPr>
              <w:t>deliver</w:t>
            </w:r>
            <w:r w:rsidRPr="000F5528">
              <w:rPr>
                <w:sz w:val="20"/>
                <w:szCs w:val="20"/>
                <w:lang w:val="en-GB"/>
              </w:rPr>
              <w:t xml:space="preserve"> in</w:t>
            </w:r>
            <w:r>
              <w:rPr>
                <w:sz w:val="20"/>
                <w:szCs w:val="20"/>
                <w:lang w:val="en-GB"/>
              </w:rPr>
              <w:t xml:space="preserve"> hard-to-reach</w:t>
            </w:r>
            <w:r w:rsidRPr="000F5528">
              <w:rPr>
                <w:sz w:val="20"/>
                <w:szCs w:val="20"/>
                <w:lang w:val="en-GB"/>
              </w:rPr>
              <w:t xml:space="preserve"> areas or even inaccessible </w:t>
            </w:r>
            <w:r>
              <w:rPr>
                <w:sz w:val="20"/>
                <w:szCs w:val="20"/>
                <w:lang w:val="en-GB"/>
              </w:rPr>
              <w:t xml:space="preserve">areas </w:t>
            </w:r>
            <w:r w:rsidRPr="000F5528">
              <w:rPr>
                <w:sz w:val="20"/>
                <w:szCs w:val="20"/>
                <w:lang w:val="en-GB"/>
              </w:rPr>
              <w:t>(remotely)?</w:t>
            </w:r>
            <w:r w:rsidR="001E0C19">
              <w:rPr>
                <w:sz w:val="20"/>
                <w:szCs w:val="20"/>
                <w:lang w:val="en-GB"/>
              </w:rPr>
              <w:t xml:space="preserve"> What alternatives does the FSP provide in case the regular </w:t>
            </w:r>
            <w:r w:rsidR="006D783E">
              <w:rPr>
                <w:sz w:val="20"/>
                <w:szCs w:val="20"/>
                <w:lang w:val="en-GB"/>
              </w:rPr>
              <w:t>vendors</w:t>
            </w:r>
            <w:r w:rsidR="001E0C19">
              <w:rPr>
                <w:sz w:val="20"/>
                <w:szCs w:val="20"/>
                <w:lang w:val="en-GB"/>
              </w:rPr>
              <w:t xml:space="preserve"> are not functional?</w:t>
            </w:r>
          </w:p>
          <w:p w14:paraId="6DE7AFD1" w14:textId="400C42D2" w:rsidR="004C0A01" w:rsidRPr="00F449A5" w:rsidRDefault="004C0A01" w:rsidP="00626E5D">
            <w:pPr>
              <w:rPr>
                <w:sz w:val="20"/>
                <w:szCs w:val="20"/>
                <w:lang w:val="en-GB"/>
              </w:rPr>
            </w:pPr>
            <w:r>
              <w:rPr>
                <w:sz w:val="20"/>
                <w:szCs w:val="20"/>
                <w:lang w:val="en-GB"/>
              </w:rPr>
              <w:t xml:space="preserve">Are there plans to </w:t>
            </w:r>
            <w:r w:rsidR="006D783E">
              <w:rPr>
                <w:sz w:val="20"/>
                <w:szCs w:val="20"/>
                <w:lang w:val="en-GB"/>
              </w:rPr>
              <w:t>include</w:t>
            </w:r>
            <w:r>
              <w:rPr>
                <w:sz w:val="20"/>
                <w:szCs w:val="20"/>
                <w:lang w:val="en-GB"/>
              </w:rPr>
              <w:t xml:space="preserve"> new </w:t>
            </w:r>
            <w:r w:rsidR="006D783E">
              <w:rPr>
                <w:sz w:val="20"/>
                <w:szCs w:val="20"/>
                <w:lang w:val="en-GB"/>
              </w:rPr>
              <w:t>vendors</w:t>
            </w:r>
            <w:r>
              <w:rPr>
                <w:sz w:val="20"/>
                <w:szCs w:val="20"/>
                <w:lang w:val="en-GB"/>
              </w:rPr>
              <w:t xml:space="preserve"> in earthquake affected areas?</w:t>
            </w:r>
          </w:p>
          <w:p w14:paraId="7946A673" w14:textId="77777777" w:rsidR="003E3B09" w:rsidRDefault="003E3B09" w:rsidP="00626E5D">
            <w:pPr>
              <w:rPr>
                <w:sz w:val="20"/>
                <w:szCs w:val="20"/>
                <w:lang w:val="en-GB"/>
              </w:rPr>
            </w:pPr>
            <w:r w:rsidRPr="00F449A5">
              <w:rPr>
                <w:sz w:val="20"/>
                <w:szCs w:val="20"/>
                <w:lang w:val="en-GB"/>
              </w:rPr>
              <w:t>What is the FSP’s understanding of an acceptable distance for recipients to travel to access the distribution?</w:t>
            </w:r>
          </w:p>
          <w:p w14:paraId="42EEEAC8" w14:textId="4064E233" w:rsidR="0022382C" w:rsidRPr="00F449A5" w:rsidRDefault="0022382C" w:rsidP="00626E5D">
            <w:pPr>
              <w:rPr>
                <w:sz w:val="20"/>
                <w:szCs w:val="20"/>
                <w:lang w:val="en-GB"/>
              </w:rPr>
            </w:pPr>
          </w:p>
        </w:tc>
        <w:tc>
          <w:tcPr>
            <w:tcW w:w="2552" w:type="dxa"/>
          </w:tcPr>
          <w:p w14:paraId="417A8B54" w14:textId="21C270E5" w:rsidR="003E3B09" w:rsidRPr="00F449A5" w:rsidRDefault="003E3B09" w:rsidP="00626E5D">
            <w:pPr>
              <w:rPr>
                <w:sz w:val="20"/>
                <w:szCs w:val="20"/>
                <w:lang w:val="en-GB"/>
              </w:rPr>
            </w:pPr>
            <w:r w:rsidRPr="00F449A5">
              <w:rPr>
                <w:sz w:val="20"/>
                <w:szCs w:val="20"/>
                <w:lang w:val="en-GB"/>
              </w:rPr>
              <w:t>Map, Table per Location</w:t>
            </w:r>
          </w:p>
        </w:tc>
        <w:tc>
          <w:tcPr>
            <w:tcW w:w="2410" w:type="dxa"/>
          </w:tcPr>
          <w:p w14:paraId="43E2848B" w14:textId="2CBAA994" w:rsidR="003E3B09" w:rsidRPr="00F449A5" w:rsidRDefault="00E34AEF" w:rsidP="00626E5D">
            <w:pPr>
              <w:rPr>
                <w:sz w:val="20"/>
                <w:szCs w:val="20"/>
                <w:lang w:val="en-GB"/>
              </w:rPr>
            </w:pPr>
            <w:r>
              <w:rPr>
                <w:sz w:val="20"/>
                <w:szCs w:val="20"/>
                <w:lang w:val="en-GB"/>
              </w:rPr>
              <w:t>7%</w:t>
            </w:r>
          </w:p>
        </w:tc>
      </w:tr>
      <w:tr w:rsidR="003E3B09" w:rsidRPr="00F449A5" w14:paraId="1394E763" w14:textId="77777777" w:rsidTr="2AC8ED43">
        <w:tc>
          <w:tcPr>
            <w:tcW w:w="3114" w:type="dxa"/>
          </w:tcPr>
          <w:p w14:paraId="501F025C" w14:textId="27516B6B" w:rsidR="003E3B09" w:rsidRPr="00F449A5" w:rsidRDefault="003E3B09" w:rsidP="00626E5D">
            <w:pPr>
              <w:rPr>
                <w:sz w:val="20"/>
                <w:szCs w:val="20"/>
                <w:lang w:val="en-GB"/>
              </w:rPr>
            </w:pPr>
            <w:r w:rsidRPr="00F449A5">
              <w:rPr>
                <w:sz w:val="20"/>
                <w:szCs w:val="20"/>
                <w:lang w:val="en-GB"/>
              </w:rPr>
              <w:t>Timeliness (start-up, ongoing, emergency)</w:t>
            </w:r>
          </w:p>
        </w:tc>
        <w:tc>
          <w:tcPr>
            <w:tcW w:w="7796" w:type="dxa"/>
            <w:gridSpan w:val="2"/>
          </w:tcPr>
          <w:p w14:paraId="0702854D" w14:textId="72E88306" w:rsidR="003E3B09" w:rsidRPr="00F449A5" w:rsidRDefault="003E3B09" w:rsidP="00626E5D">
            <w:pPr>
              <w:rPr>
                <w:sz w:val="20"/>
                <w:szCs w:val="20"/>
                <w:lang w:val="en-GB"/>
              </w:rPr>
            </w:pPr>
            <w:r w:rsidRPr="00F449A5">
              <w:rPr>
                <w:sz w:val="20"/>
                <w:szCs w:val="20"/>
                <w:lang w:val="en-GB"/>
              </w:rPr>
              <w:t>How long will be required in order to set-up the specific delivery mechanism, including registration of recipients (where necessary)</w:t>
            </w:r>
            <w:r w:rsidR="005A77C6">
              <w:rPr>
                <w:sz w:val="20"/>
                <w:szCs w:val="20"/>
                <w:lang w:val="en-GB"/>
              </w:rPr>
              <w:t xml:space="preserve"> and getting the vendors ready</w:t>
            </w:r>
            <w:r w:rsidRPr="00F449A5">
              <w:rPr>
                <w:sz w:val="20"/>
                <w:szCs w:val="20"/>
                <w:lang w:val="en-GB"/>
              </w:rPr>
              <w:t>?</w:t>
            </w:r>
            <w:r w:rsidR="00706016">
              <w:rPr>
                <w:sz w:val="20"/>
                <w:szCs w:val="20"/>
                <w:lang w:val="en-GB"/>
              </w:rPr>
              <w:t xml:space="preserve"> </w:t>
            </w:r>
          </w:p>
          <w:p w14:paraId="6231C47D" w14:textId="5FE09B35" w:rsidR="003E3B09" w:rsidRPr="00F449A5" w:rsidRDefault="003E3B09" w:rsidP="00626E5D">
            <w:pPr>
              <w:rPr>
                <w:sz w:val="20"/>
                <w:szCs w:val="20"/>
                <w:lang w:val="en-GB"/>
              </w:rPr>
            </w:pPr>
            <w:r w:rsidRPr="00F449A5">
              <w:rPr>
                <w:sz w:val="20"/>
                <w:szCs w:val="20"/>
                <w:lang w:val="en-GB"/>
              </w:rPr>
              <w:t>How much time is typically required between transfer request and actual delivery</w:t>
            </w:r>
            <w:r w:rsidR="00C07D2B">
              <w:rPr>
                <w:sz w:val="20"/>
                <w:szCs w:val="20"/>
                <w:lang w:val="en-GB"/>
              </w:rPr>
              <w:t xml:space="preserve"> (the cash being available </w:t>
            </w:r>
            <w:r w:rsidR="003C3D1A">
              <w:rPr>
                <w:sz w:val="20"/>
                <w:szCs w:val="20"/>
                <w:lang w:val="en-GB"/>
              </w:rPr>
              <w:t>in the cards for people to use them with the vendors</w:t>
            </w:r>
            <w:r w:rsidR="008361E5">
              <w:rPr>
                <w:sz w:val="20"/>
                <w:szCs w:val="20"/>
                <w:lang w:val="en-GB"/>
              </w:rPr>
              <w:t>)</w:t>
            </w:r>
            <w:r w:rsidRPr="00F449A5">
              <w:rPr>
                <w:sz w:val="20"/>
                <w:szCs w:val="20"/>
                <w:lang w:val="en-GB"/>
              </w:rPr>
              <w:t>?</w:t>
            </w:r>
          </w:p>
          <w:p w14:paraId="44928126" w14:textId="4FA3CDF1" w:rsidR="003E3B09" w:rsidRPr="00F449A5" w:rsidRDefault="003E3B09" w:rsidP="00626E5D">
            <w:pPr>
              <w:rPr>
                <w:sz w:val="20"/>
                <w:szCs w:val="20"/>
                <w:lang w:val="en-GB"/>
              </w:rPr>
            </w:pPr>
            <w:r w:rsidRPr="00F449A5">
              <w:rPr>
                <w:sz w:val="20"/>
                <w:szCs w:val="20"/>
                <w:lang w:val="en-GB"/>
              </w:rPr>
              <w:t>Are there transaction limits, including limits on the value of payments DRC can send to a single recipient in a given day or limits on the volume of transactions in a given day?</w:t>
            </w:r>
            <w:r w:rsidR="0054028B">
              <w:rPr>
                <w:sz w:val="20"/>
                <w:szCs w:val="20"/>
                <w:lang w:val="en-GB"/>
              </w:rPr>
              <w:t xml:space="preserve"> Are there any transaction limits (time wise or value wise) on the total value </w:t>
            </w:r>
            <w:r w:rsidR="008361E5">
              <w:rPr>
                <w:sz w:val="20"/>
                <w:szCs w:val="20"/>
                <w:lang w:val="en-GB"/>
              </w:rPr>
              <w:t xml:space="preserve">that a recipient can </w:t>
            </w:r>
            <w:r w:rsidR="00915343">
              <w:rPr>
                <w:sz w:val="20"/>
                <w:szCs w:val="20"/>
                <w:lang w:val="en-GB"/>
              </w:rPr>
              <w:t>receive on the card/voucher</w:t>
            </w:r>
            <w:r w:rsidR="0054028B">
              <w:rPr>
                <w:sz w:val="20"/>
                <w:szCs w:val="20"/>
                <w:lang w:val="en-GB"/>
              </w:rPr>
              <w:t>?</w:t>
            </w:r>
            <w:r w:rsidR="00297A34">
              <w:rPr>
                <w:sz w:val="20"/>
                <w:szCs w:val="20"/>
                <w:lang w:val="en-GB"/>
              </w:rPr>
              <w:t xml:space="preserve"> </w:t>
            </w:r>
          </w:p>
          <w:p w14:paraId="12E57E8B" w14:textId="2BDC42BE" w:rsidR="003E3B09" w:rsidRPr="00F449A5" w:rsidRDefault="003E3B09" w:rsidP="00626E5D">
            <w:pPr>
              <w:rPr>
                <w:sz w:val="20"/>
                <w:szCs w:val="20"/>
                <w:lang w:val="en-GB"/>
              </w:rPr>
            </w:pPr>
            <w:r w:rsidRPr="00F449A5">
              <w:rPr>
                <w:sz w:val="20"/>
                <w:szCs w:val="20"/>
                <w:lang w:val="en-GB"/>
              </w:rPr>
              <w:t xml:space="preserve">How capable is the FSP of responding quickly to quick-onset emergencies in existing or new coverage locations? </w:t>
            </w:r>
          </w:p>
        </w:tc>
        <w:tc>
          <w:tcPr>
            <w:tcW w:w="2552" w:type="dxa"/>
          </w:tcPr>
          <w:p w14:paraId="06BB7507" w14:textId="4FB9DA1C" w:rsidR="003E3B09" w:rsidRPr="00F449A5" w:rsidRDefault="003E3B09" w:rsidP="00626E5D">
            <w:pPr>
              <w:rPr>
                <w:sz w:val="20"/>
                <w:szCs w:val="20"/>
                <w:lang w:val="en-GB"/>
              </w:rPr>
            </w:pPr>
            <w:r w:rsidRPr="00F449A5">
              <w:rPr>
                <w:sz w:val="20"/>
                <w:szCs w:val="20"/>
                <w:lang w:val="en-GB"/>
              </w:rPr>
              <w:t>Details on transaction limits</w:t>
            </w:r>
          </w:p>
        </w:tc>
        <w:tc>
          <w:tcPr>
            <w:tcW w:w="2410" w:type="dxa"/>
          </w:tcPr>
          <w:p w14:paraId="50AA5937" w14:textId="3C8216D0" w:rsidR="003E3B09" w:rsidRPr="00F449A5" w:rsidRDefault="00E34AEF" w:rsidP="00626E5D">
            <w:pPr>
              <w:rPr>
                <w:sz w:val="20"/>
                <w:szCs w:val="20"/>
                <w:lang w:val="en-GB"/>
              </w:rPr>
            </w:pPr>
            <w:r>
              <w:rPr>
                <w:sz w:val="20"/>
                <w:szCs w:val="20"/>
                <w:lang w:val="en-GB"/>
              </w:rPr>
              <w:t>7%</w:t>
            </w:r>
          </w:p>
        </w:tc>
      </w:tr>
      <w:tr w:rsidR="003E3B09" w:rsidRPr="00F449A5" w14:paraId="09748B27" w14:textId="77777777" w:rsidTr="2AC8ED43">
        <w:tc>
          <w:tcPr>
            <w:tcW w:w="3114" w:type="dxa"/>
          </w:tcPr>
          <w:p w14:paraId="7684D493" w14:textId="42B24C88" w:rsidR="003E3B09" w:rsidRPr="00F449A5" w:rsidRDefault="003E3B09" w:rsidP="00626E5D">
            <w:pPr>
              <w:rPr>
                <w:sz w:val="20"/>
                <w:szCs w:val="20"/>
                <w:lang w:val="en-GB"/>
              </w:rPr>
            </w:pPr>
            <w:r w:rsidRPr="00F449A5">
              <w:rPr>
                <w:sz w:val="20"/>
                <w:szCs w:val="20"/>
                <w:lang w:val="en-GB"/>
              </w:rPr>
              <w:t>Distribution capacity (no. distributions per day/week/month per location, incl. remote/offline locations)</w:t>
            </w:r>
          </w:p>
        </w:tc>
        <w:tc>
          <w:tcPr>
            <w:tcW w:w="7796" w:type="dxa"/>
            <w:gridSpan w:val="2"/>
          </w:tcPr>
          <w:p w14:paraId="016D37A5" w14:textId="720DF825" w:rsidR="003E3B09" w:rsidRPr="00F449A5" w:rsidRDefault="003E3B09" w:rsidP="00626E5D">
            <w:pPr>
              <w:rPr>
                <w:sz w:val="20"/>
                <w:szCs w:val="20"/>
                <w:lang w:val="en-GB"/>
              </w:rPr>
            </w:pPr>
            <w:r w:rsidRPr="00F449A5">
              <w:rPr>
                <w:sz w:val="20"/>
                <w:szCs w:val="20"/>
                <w:lang w:val="en-GB"/>
              </w:rPr>
              <w:t xml:space="preserve">Which type of and how many customers do </w:t>
            </w:r>
            <w:r>
              <w:rPr>
                <w:sz w:val="20"/>
                <w:szCs w:val="20"/>
                <w:lang w:val="en-GB"/>
              </w:rPr>
              <w:t xml:space="preserve">your </w:t>
            </w:r>
            <w:r w:rsidRPr="00F449A5">
              <w:rPr>
                <w:sz w:val="20"/>
                <w:szCs w:val="20"/>
                <w:lang w:val="en-GB"/>
              </w:rPr>
              <w:t>services currently reach (total and</w:t>
            </w:r>
            <w:r>
              <w:rPr>
                <w:sz w:val="20"/>
                <w:szCs w:val="20"/>
                <w:lang w:val="en-GB"/>
              </w:rPr>
              <w:t xml:space="preserve"> area and</w:t>
            </w:r>
            <w:r w:rsidRPr="00F449A5">
              <w:rPr>
                <w:sz w:val="20"/>
                <w:szCs w:val="20"/>
                <w:lang w:val="en-GB"/>
              </w:rPr>
              <w:t xml:space="preserve"> per day)?</w:t>
            </w:r>
          </w:p>
          <w:p w14:paraId="799DB59E" w14:textId="77777777" w:rsidR="003E3B09" w:rsidRPr="00F449A5" w:rsidRDefault="003E3B09" w:rsidP="00C25E98">
            <w:pPr>
              <w:rPr>
                <w:sz w:val="20"/>
                <w:szCs w:val="20"/>
                <w:lang w:val="en-GB"/>
              </w:rPr>
            </w:pPr>
            <w:r w:rsidRPr="00F449A5">
              <w:rPr>
                <w:sz w:val="20"/>
                <w:szCs w:val="20"/>
                <w:lang w:val="en-GB"/>
              </w:rPr>
              <w:t xml:space="preserve">Does the system permit bulk transfers? </w:t>
            </w:r>
          </w:p>
          <w:p w14:paraId="4C813071" w14:textId="4865DB51" w:rsidR="003E3B09" w:rsidRPr="00F449A5" w:rsidRDefault="003E3B09" w:rsidP="00C25E98">
            <w:pPr>
              <w:rPr>
                <w:sz w:val="20"/>
                <w:szCs w:val="20"/>
                <w:lang w:val="en-GB"/>
              </w:rPr>
            </w:pPr>
            <w:r w:rsidRPr="00F449A5">
              <w:rPr>
                <w:sz w:val="20"/>
                <w:szCs w:val="20"/>
                <w:lang w:val="en-GB"/>
              </w:rPr>
              <w:t>What is the coverage of remote locations (lacking mobile network</w:t>
            </w:r>
            <w:r>
              <w:rPr>
                <w:sz w:val="20"/>
                <w:szCs w:val="20"/>
                <w:lang w:val="en-GB"/>
              </w:rPr>
              <w:t xml:space="preserve"> </w:t>
            </w:r>
            <w:r w:rsidRPr="00F449A5">
              <w:rPr>
                <w:sz w:val="20"/>
                <w:szCs w:val="20"/>
                <w:lang w:val="en-GB"/>
              </w:rPr>
              <w:t>/</w:t>
            </w:r>
            <w:r>
              <w:rPr>
                <w:sz w:val="20"/>
                <w:szCs w:val="20"/>
                <w:lang w:val="en-GB"/>
              </w:rPr>
              <w:t xml:space="preserve"> </w:t>
            </w:r>
            <w:r w:rsidRPr="00F449A5">
              <w:rPr>
                <w:sz w:val="20"/>
                <w:szCs w:val="20"/>
                <w:lang w:val="en-GB"/>
              </w:rPr>
              <w:t>internet) and how does it work (agents, physical transport of cash, etc.)?</w:t>
            </w:r>
          </w:p>
          <w:p w14:paraId="5CF2A921" w14:textId="7D2EC484" w:rsidR="00297A34" w:rsidRPr="00F449A5" w:rsidRDefault="00297A34" w:rsidP="00C25E98">
            <w:pPr>
              <w:rPr>
                <w:sz w:val="20"/>
                <w:szCs w:val="20"/>
                <w:lang w:val="en-GB"/>
              </w:rPr>
            </w:pPr>
            <w:r>
              <w:rPr>
                <w:sz w:val="20"/>
                <w:szCs w:val="20"/>
                <w:lang w:val="en-GB"/>
              </w:rPr>
              <w:t xml:space="preserve">Are there </w:t>
            </w:r>
            <w:r w:rsidR="00006D94">
              <w:rPr>
                <w:sz w:val="20"/>
                <w:szCs w:val="20"/>
                <w:lang w:val="en-GB"/>
              </w:rPr>
              <w:t>vendors</w:t>
            </w:r>
            <w:r>
              <w:rPr>
                <w:sz w:val="20"/>
                <w:szCs w:val="20"/>
                <w:lang w:val="en-GB"/>
              </w:rPr>
              <w:t xml:space="preserve"> available for the use of the </w:t>
            </w:r>
            <w:r w:rsidR="00006D94">
              <w:rPr>
                <w:sz w:val="20"/>
                <w:szCs w:val="20"/>
                <w:lang w:val="en-GB"/>
              </w:rPr>
              <w:t>voucher</w:t>
            </w:r>
            <w:r>
              <w:rPr>
                <w:sz w:val="20"/>
                <w:szCs w:val="20"/>
                <w:lang w:val="en-GB"/>
              </w:rPr>
              <w:t xml:space="preserve"> in the earthquake affected areas?</w:t>
            </w:r>
            <w:r w:rsidR="00006D94">
              <w:rPr>
                <w:sz w:val="20"/>
                <w:szCs w:val="20"/>
                <w:lang w:val="en-GB"/>
              </w:rPr>
              <w:t xml:space="preserve"> How are they getting supplies?</w:t>
            </w:r>
          </w:p>
        </w:tc>
        <w:tc>
          <w:tcPr>
            <w:tcW w:w="2552" w:type="dxa"/>
          </w:tcPr>
          <w:p w14:paraId="281E1141" w14:textId="440D839D" w:rsidR="003E3B09" w:rsidRPr="00F449A5" w:rsidRDefault="003E3B09" w:rsidP="00626E5D">
            <w:pPr>
              <w:rPr>
                <w:sz w:val="20"/>
                <w:szCs w:val="20"/>
                <w:lang w:val="en-GB"/>
              </w:rPr>
            </w:pPr>
            <w:r w:rsidRPr="00F449A5">
              <w:rPr>
                <w:sz w:val="20"/>
                <w:szCs w:val="20"/>
                <w:lang w:val="en-GB"/>
              </w:rPr>
              <w:t>Annual report or equivalent</w:t>
            </w:r>
          </w:p>
        </w:tc>
        <w:tc>
          <w:tcPr>
            <w:tcW w:w="2410" w:type="dxa"/>
          </w:tcPr>
          <w:p w14:paraId="60DBF114" w14:textId="787158C8" w:rsidR="003E3B09" w:rsidRPr="00F449A5" w:rsidRDefault="00E34AEF" w:rsidP="00626E5D">
            <w:pPr>
              <w:rPr>
                <w:sz w:val="20"/>
                <w:szCs w:val="20"/>
                <w:lang w:val="en-GB"/>
              </w:rPr>
            </w:pPr>
            <w:r>
              <w:rPr>
                <w:sz w:val="20"/>
                <w:szCs w:val="20"/>
                <w:lang w:val="en-GB"/>
              </w:rPr>
              <w:t>7%</w:t>
            </w:r>
          </w:p>
        </w:tc>
      </w:tr>
      <w:tr w:rsidR="003E3B09" w:rsidRPr="00B65BEC" w14:paraId="4AB84119" w14:textId="77777777" w:rsidTr="2AC8ED43">
        <w:tc>
          <w:tcPr>
            <w:tcW w:w="3114" w:type="dxa"/>
          </w:tcPr>
          <w:p w14:paraId="0085B6D7" w14:textId="6D0D6E93" w:rsidR="003E3B09" w:rsidRPr="00F449A5" w:rsidRDefault="003E3B09" w:rsidP="00626E5D">
            <w:pPr>
              <w:rPr>
                <w:sz w:val="20"/>
                <w:szCs w:val="20"/>
                <w:lang w:val="en-GB"/>
              </w:rPr>
            </w:pPr>
            <w:r w:rsidRPr="00F449A5">
              <w:rPr>
                <w:sz w:val="20"/>
                <w:szCs w:val="20"/>
                <w:lang w:val="en-GB"/>
              </w:rPr>
              <w:lastRenderedPageBreak/>
              <w:t>Accessibility (documentation, digital/other literacy, inclusion etc.), convenience and preferences</w:t>
            </w:r>
            <w:r w:rsidR="005910D1">
              <w:rPr>
                <w:sz w:val="20"/>
                <w:szCs w:val="20"/>
                <w:lang w:val="en-GB"/>
              </w:rPr>
              <w:t xml:space="preserve"> </w:t>
            </w:r>
          </w:p>
        </w:tc>
        <w:tc>
          <w:tcPr>
            <w:tcW w:w="7796" w:type="dxa"/>
            <w:gridSpan w:val="2"/>
          </w:tcPr>
          <w:p w14:paraId="5D2E19F3" w14:textId="1AF50DDC" w:rsidR="003E3B09" w:rsidRPr="005F62D9" w:rsidRDefault="003E3B09" w:rsidP="00626E5D">
            <w:pPr>
              <w:rPr>
                <w:sz w:val="20"/>
                <w:szCs w:val="20"/>
                <w:lang w:val="en-GB"/>
              </w:rPr>
            </w:pPr>
            <w:r w:rsidRPr="00F449A5">
              <w:rPr>
                <w:sz w:val="20"/>
                <w:szCs w:val="20"/>
                <w:lang w:val="en-GB"/>
              </w:rPr>
              <w:t xml:space="preserve">What documents (ID cards, papers) and skills (literacy, technology familiarity) are needed from customers to enable cash </w:t>
            </w:r>
            <w:r>
              <w:rPr>
                <w:sz w:val="20"/>
                <w:szCs w:val="20"/>
                <w:lang w:val="en-GB"/>
              </w:rPr>
              <w:t xml:space="preserve">transfer and </w:t>
            </w:r>
            <w:r w:rsidRPr="005F62D9">
              <w:rPr>
                <w:sz w:val="20"/>
                <w:szCs w:val="20"/>
                <w:lang w:val="en-GB"/>
              </w:rPr>
              <w:t>disbursement</w:t>
            </w:r>
            <w:r w:rsidR="001E0C19">
              <w:rPr>
                <w:sz w:val="20"/>
                <w:szCs w:val="20"/>
                <w:lang w:val="en-GB"/>
              </w:rPr>
              <w:t xml:space="preserve"> (for Turkish nationals, Syrian refugees and other nationalities)</w:t>
            </w:r>
            <w:r w:rsidRPr="005F62D9">
              <w:rPr>
                <w:sz w:val="20"/>
                <w:szCs w:val="20"/>
                <w:lang w:val="en-GB"/>
              </w:rPr>
              <w:t>?</w:t>
            </w:r>
          </w:p>
          <w:p w14:paraId="41784338" w14:textId="77777777" w:rsidR="003E3B09" w:rsidRDefault="003E3B09" w:rsidP="004062A3">
            <w:pPr>
              <w:rPr>
                <w:sz w:val="20"/>
                <w:szCs w:val="20"/>
                <w:lang w:val="en-GB"/>
              </w:rPr>
            </w:pPr>
            <w:r w:rsidRPr="005F62D9">
              <w:rPr>
                <w:sz w:val="20"/>
                <w:szCs w:val="20"/>
                <w:lang w:val="en-GB"/>
              </w:rPr>
              <w:t xml:space="preserve">Through which technical solutions beneficiaries </w:t>
            </w:r>
            <w:r w:rsidR="0099048A">
              <w:rPr>
                <w:sz w:val="20"/>
                <w:szCs w:val="20"/>
                <w:lang w:val="en-GB"/>
              </w:rPr>
              <w:t>can use the voucher</w:t>
            </w:r>
            <w:r w:rsidRPr="005F62D9">
              <w:rPr>
                <w:sz w:val="20"/>
                <w:szCs w:val="20"/>
                <w:lang w:val="en-GB"/>
              </w:rPr>
              <w:t xml:space="preserve">? (following digital transfer if relevant) </w:t>
            </w:r>
          </w:p>
          <w:p w14:paraId="349D2418" w14:textId="7C220DCC" w:rsidR="0022382C" w:rsidRPr="00F449A5" w:rsidRDefault="0022382C" w:rsidP="004062A3">
            <w:pPr>
              <w:rPr>
                <w:sz w:val="20"/>
                <w:szCs w:val="20"/>
                <w:lang w:val="en-GB"/>
              </w:rPr>
            </w:pPr>
          </w:p>
        </w:tc>
        <w:tc>
          <w:tcPr>
            <w:tcW w:w="2552" w:type="dxa"/>
          </w:tcPr>
          <w:p w14:paraId="36F58A1B" w14:textId="06D290B4" w:rsidR="003E3B09" w:rsidRPr="00F449A5" w:rsidRDefault="003E3B09" w:rsidP="00626E5D">
            <w:pPr>
              <w:rPr>
                <w:sz w:val="20"/>
                <w:szCs w:val="20"/>
                <w:lang w:val="en-GB"/>
              </w:rPr>
            </w:pPr>
            <w:r w:rsidRPr="00F449A5">
              <w:rPr>
                <w:sz w:val="20"/>
                <w:szCs w:val="20"/>
                <w:lang w:val="en-GB"/>
              </w:rPr>
              <w:t>List of requisite documents, skills</w:t>
            </w:r>
          </w:p>
        </w:tc>
        <w:tc>
          <w:tcPr>
            <w:tcW w:w="2410" w:type="dxa"/>
          </w:tcPr>
          <w:p w14:paraId="24C40C81" w14:textId="177DFAE7" w:rsidR="003E3B09" w:rsidRPr="00D64EB9" w:rsidRDefault="00007B14" w:rsidP="00626E5D">
            <w:pPr>
              <w:rPr>
                <w:sz w:val="20"/>
                <w:szCs w:val="20"/>
                <w:highlight w:val="yellow"/>
                <w:lang w:val="en-GB"/>
              </w:rPr>
            </w:pPr>
            <w:r>
              <w:rPr>
                <w:sz w:val="20"/>
                <w:szCs w:val="20"/>
                <w:lang w:val="en-GB"/>
              </w:rPr>
              <w:t>4</w:t>
            </w:r>
            <w:r w:rsidR="00E34AEF">
              <w:rPr>
                <w:sz w:val="20"/>
                <w:szCs w:val="20"/>
                <w:lang w:val="en-GB"/>
              </w:rPr>
              <w:t>%</w:t>
            </w:r>
          </w:p>
        </w:tc>
      </w:tr>
      <w:tr w:rsidR="003E3B09" w:rsidRPr="00B65BEC" w14:paraId="343C7E9C" w14:textId="77777777" w:rsidTr="2AC8ED43">
        <w:tc>
          <w:tcPr>
            <w:tcW w:w="3114" w:type="dxa"/>
          </w:tcPr>
          <w:p w14:paraId="46D85899" w14:textId="3C68DE10" w:rsidR="003E3B09" w:rsidRPr="00F449A5" w:rsidRDefault="003E3B09" w:rsidP="00626E5D">
            <w:pPr>
              <w:rPr>
                <w:sz w:val="20"/>
                <w:szCs w:val="20"/>
                <w:lang w:val="en-GB"/>
              </w:rPr>
            </w:pPr>
            <w:r w:rsidRPr="00F449A5">
              <w:rPr>
                <w:sz w:val="20"/>
                <w:szCs w:val="20"/>
                <w:lang w:val="en-GB"/>
              </w:rPr>
              <w:t>Relevance to programme objective</w:t>
            </w:r>
            <w:r w:rsidR="005910D1">
              <w:rPr>
                <w:sz w:val="20"/>
                <w:szCs w:val="20"/>
                <w:lang w:val="en-GB"/>
              </w:rPr>
              <w:t xml:space="preserve"> </w:t>
            </w:r>
          </w:p>
        </w:tc>
        <w:tc>
          <w:tcPr>
            <w:tcW w:w="7796" w:type="dxa"/>
            <w:gridSpan w:val="2"/>
          </w:tcPr>
          <w:p w14:paraId="2C975846" w14:textId="77777777" w:rsidR="003E3B09" w:rsidRDefault="003E3B09" w:rsidP="001F07E1">
            <w:pPr>
              <w:rPr>
                <w:sz w:val="20"/>
                <w:szCs w:val="20"/>
                <w:lang w:val="en-GB"/>
              </w:rPr>
            </w:pPr>
            <w:r w:rsidRPr="00F449A5">
              <w:rPr>
                <w:sz w:val="20"/>
                <w:szCs w:val="20"/>
                <w:lang w:val="en-GB"/>
              </w:rPr>
              <w:t>To what extent does the delivery mechanism align with DRC’s specific programme objective(s)?</w:t>
            </w:r>
            <w:r w:rsidR="001F07E1">
              <w:rPr>
                <w:sz w:val="20"/>
                <w:szCs w:val="20"/>
                <w:lang w:val="en-GB"/>
              </w:rPr>
              <w:t xml:space="preserve"> </w:t>
            </w:r>
          </w:p>
          <w:p w14:paraId="5BF99ACE" w14:textId="266C8782" w:rsidR="0022382C" w:rsidRPr="00F449A5" w:rsidRDefault="0022382C" w:rsidP="001F07E1">
            <w:pPr>
              <w:rPr>
                <w:sz w:val="20"/>
                <w:szCs w:val="20"/>
                <w:lang w:val="en-GB"/>
              </w:rPr>
            </w:pPr>
          </w:p>
        </w:tc>
        <w:tc>
          <w:tcPr>
            <w:tcW w:w="2552" w:type="dxa"/>
          </w:tcPr>
          <w:p w14:paraId="39F15512" w14:textId="429A0D1E" w:rsidR="003E3B09" w:rsidRPr="00F449A5" w:rsidRDefault="001F07E1" w:rsidP="001F07E1">
            <w:pPr>
              <w:rPr>
                <w:sz w:val="20"/>
                <w:szCs w:val="20"/>
                <w:lang w:val="en-GB"/>
              </w:rPr>
            </w:pPr>
            <w:r>
              <w:rPr>
                <w:sz w:val="20"/>
                <w:szCs w:val="20"/>
                <w:lang w:val="en-GB"/>
              </w:rPr>
              <w:t xml:space="preserve">Narrative explain the delivery modality. </w:t>
            </w:r>
          </w:p>
        </w:tc>
        <w:tc>
          <w:tcPr>
            <w:tcW w:w="2410" w:type="dxa"/>
          </w:tcPr>
          <w:p w14:paraId="74CBC7BC" w14:textId="2747BFB0" w:rsidR="003E3B09" w:rsidRPr="00F449A5" w:rsidRDefault="00007B14" w:rsidP="00626E5D">
            <w:pPr>
              <w:rPr>
                <w:sz w:val="20"/>
                <w:szCs w:val="20"/>
                <w:lang w:val="en-GB"/>
              </w:rPr>
            </w:pPr>
            <w:r>
              <w:rPr>
                <w:sz w:val="20"/>
                <w:szCs w:val="20"/>
                <w:lang w:val="en-GB"/>
              </w:rPr>
              <w:t>4</w:t>
            </w:r>
            <w:r w:rsidR="00E34AEF">
              <w:rPr>
                <w:sz w:val="20"/>
                <w:szCs w:val="20"/>
                <w:lang w:val="en-GB"/>
              </w:rPr>
              <w:t>%</w:t>
            </w:r>
          </w:p>
        </w:tc>
      </w:tr>
      <w:tr w:rsidR="003E3B09" w:rsidRPr="00F449A5" w14:paraId="0BD6F4AD" w14:textId="77777777" w:rsidTr="2AC8ED43">
        <w:tc>
          <w:tcPr>
            <w:tcW w:w="3114" w:type="dxa"/>
          </w:tcPr>
          <w:p w14:paraId="4FAF8298" w14:textId="181B89ED" w:rsidR="003E3B09" w:rsidRDefault="003E3B09" w:rsidP="00626E5D">
            <w:pPr>
              <w:rPr>
                <w:sz w:val="20"/>
                <w:szCs w:val="20"/>
                <w:lang w:val="en-GB"/>
              </w:rPr>
            </w:pPr>
            <w:r w:rsidRPr="00F449A5">
              <w:rPr>
                <w:sz w:val="20"/>
                <w:szCs w:val="20"/>
                <w:lang w:val="en-GB"/>
              </w:rPr>
              <w:t>Hardware requirement (provision, rental)</w:t>
            </w:r>
            <w:r w:rsidR="005910D1">
              <w:rPr>
                <w:sz w:val="20"/>
                <w:szCs w:val="20"/>
                <w:lang w:val="en-GB"/>
              </w:rPr>
              <w:t xml:space="preserve"> </w:t>
            </w:r>
          </w:p>
          <w:p w14:paraId="2BC61F30" w14:textId="45224B4C" w:rsidR="0022382C" w:rsidRPr="00F449A5" w:rsidRDefault="0022382C" w:rsidP="00626E5D">
            <w:pPr>
              <w:rPr>
                <w:sz w:val="20"/>
                <w:szCs w:val="20"/>
                <w:lang w:val="en-GB"/>
              </w:rPr>
            </w:pPr>
          </w:p>
        </w:tc>
        <w:tc>
          <w:tcPr>
            <w:tcW w:w="7796" w:type="dxa"/>
            <w:gridSpan w:val="2"/>
          </w:tcPr>
          <w:p w14:paraId="27FE7CA8" w14:textId="00822017" w:rsidR="003E3B09" w:rsidRPr="00F449A5" w:rsidRDefault="003E3B09" w:rsidP="00626E5D">
            <w:pPr>
              <w:rPr>
                <w:sz w:val="20"/>
                <w:szCs w:val="20"/>
                <w:lang w:val="en-GB"/>
              </w:rPr>
            </w:pPr>
            <w:r w:rsidRPr="00F449A5">
              <w:rPr>
                <w:sz w:val="20"/>
                <w:szCs w:val="20"/>
                <w:lang w:val="en-GB"/>
              </w:rPr>
              <w:t xml:space="preserve">What hardware is required, and by whom, in order to </w:t>
            </w:r>
            <w:proofErr w:type="gramStart"/>
            <w:r w:rsidRPr="00F449A5">
              <w:rPr>
                <w:sz w:val="20"/>
                <w:szCs w:val="20"/>
                <w:lang w:val="en-GB"/>
              </w:rPr>
              <w:t>effect</w:t>
            </w:r>
            <w:proofErr w:type="gramEnd"/>
            <w:r w:rsidRPr="00F449A5">
              <w:rPr>
                <w:sz w:val="20"/>
                <w:szCs w:val="20"/>
                <w:lang w:val="en-GB"/>
              </w:rPr>
              <w:t xml:space="preserve"> the cash transfer (refer to Pricing Structure for related costs)?</w:t>
            </w:r>
          </w:p>
        </w:tc>
        <w:tc>
          <w:tcPr>
            <w:tcW w:w="2552" w:type="dxa"/>
          </w:tcPr>
          <w:p w14:paraId="40E4CA27" w14:textId="40F72D5E" w:rsidR="003E3B09" w:rsidRPr="00F449A5" w:rsidRDefault="003E3B09" w:rsidP="00626E5D">
            <w:pPr>
              <w:rPr>
                <w:sz w:val="20"/>
                <w:szCs w:val="20"/>
                <w:lang w:val="en-GB"/>
              </w:rPr>
            </w:pPr>
            <w:r w:rsidRPr="00F449A5">
              <w:rPr>
                <w:sz w:val="20"/>
                <w:szCs w:val="20"/>
                <w:lang w:val="en-GB"/>
              </w:rPr>
              <w:t>Hardware specifications</w:t>
            </w:r>
          </w:p>
        </w:tc>
        <w:tc>
          <w:tcPr>
            <w:tcW w:w="2410" w:type="dxa"/>
          </w:tcPr>
          <w:p w14:paraId="6AA738FF" w14:textId="2E95F590" w:rsidR="003E3B09" w:rsidRPr="00F449A5" w:rsidRDefault="00007B14" w:rsidP="00626E5D">
            <w:pPr>
              <w:rPr>
                <w:sz w:val="20"/>
                <w:szCs w:val="20"/>
                <w:lang w:val="en-GB"/>
              </w:rPr>
            </w:pPr>
            <w:r>
              <w:rPr>
                <w:sz w:val="20"/>
                <w:szCs w:val="20"/>
                <w:lang w:val="en-GB"/>
              </w:rPr>
              <w:t>4</w:t>
            </w:r>
            <w:r w:rsidR="00E34AEF">
              <w:rPr>
                <w:sz w:val="20"/>
                <w:szCs w:val="20"/>
                <w:lang w:val="en-GB"/>
              </w:rPr>
              <w:t>%</w:t>
            </w:r>
          </w:p>
        </w:tc>
      </w:tr>
      <w:tr w:rsidR="003E3B09" w:rsidRPr="00B65BEC" w14:paraId="0E899C4C" w14:textId="77777777" w:rsidTr="2AC8ED43">
        <w:tc>
          <w:tcPr>
            <w:tcW w:w="3114" w:type="dxa"/>
            <w:shd w:val="clear" w:color="auto" w:fill="auto"/>
          </w:tcPr>
          <w:p w14:paraId="60D91533" w14:textId="739D2BEA" w:rsidR="003E3B09" w:rsidRDefault="003E3B09" w:rsidP="00626E5D">
            <w:pPr>
              <w:rPr>
                <w:sz w:val="20"/>
                <w:szCs w:val="20"/>
                <w:lang w:val="en-GB"/>
              </w:rPr>
            </w:pPr>
            <w:r w:rsidRPr="001E0C19">
              <w:rPr>
                <w:sz w:val="20"/>
                <w:szCs w:val="20"/>
                <w:lang w:val="en-GB"/>
              </w:rPr>
              <w:t>Scalability (within and beyond Framework Agreement)</w:t>
            </w:r>
            <w:r w:rsidR="005910D1">
              <w:rPr>
                <w:sz w:val="20"/>
                <w:szCs w:val="20"/>
                <w:lang w:val="en-GB"/>
              </w:rPr>
              <w:t xml:space="preserve"> (4%)</w:t>
            </w:r>
          </w:p>
          <w:p w14:paraId="2B9D6E99" w14:textId="1B31CED9" w:rsidR="0022382C" w:rsidRPr="001E0C19" w:rsidRDefault="0022382C" w:rsidP="00626E5D">
            <w:pPr>
              <w:rPr>
                <w:sz w:val="20"/>
                <w:szCs w:val="20"/>
                <w:lang w:val="en-GB"/>
              </w:rPr>
            </w:pPr>
          </w:p>
        </w:tc>
        <w:tc>
          <w:tcPr>
            <w:tcW w:w="7796" w:type="dxa"/>
            <w:gridSpan w:val="2"/>
          </w:tcPr>
          <w:p w14:paraId="6F426562" w14:textId="3E078FE1" w:rsidR="001C6C10" w:rsidRPr="001E0C19" w:rsidRDefault="003E3B09" w:rsidP="00626E5D">
            <w:pPr>
              <w:rPr>
                <w:sz w:val="20"/>
                <w:szCs w:val="20"/>
                <w:lang w:val="en-GB"/>
              </w:rPr>
            </w:pPr>
            <w:r w:rsidRPr="001E0C19">
              <w:rPr>
                <w:sz w:val="20"/>
                <w:szCs w:val="20"/>
                <w:lang w:val="en-GB"/>
              </w:rPr>
              <w:t xml:space="preserve">To what extent can the mechanism be scaled </w:t>
            </w:r>
            <w:r w:rsidR="007430B8">
              <w:rPr>
                <w:sz w:val="20"/>
                <w:szCs w:val="20"/>
                <w:lang w:val="en-GB"/>
              </w:rPr>
              <w:t xml:space="preserve">up </w:t>
            </w:r>
            <w:r w:rsidRPr="001E0C19">
              <w:rPr>
                <w:sz w:val="20"/>
                <w:szCs w:val="20"/>
                <w:lang w:val="en-GB"/>
              </w:rPr>
              <w:t>in case of increased necessity?</w:t>
            </w:r>
          </w:p>
        </w:tc>
        <w:tc>
          <w:tcPr>
            <w:tcW w:w="2552" w:type="dxa"/>
          </w:tcPr>
          <w:p w14:paraId="16499824" w14:textId="7BA6AB56" w:rsidR="003E3B09" w:rsidRPr="00F449A5" w:rsidRDefault="001F07E1" w:rsidP="00626E5D">
            <w:pPr>
              <w:rPr>
                <w:sz w:val="20"/>
                <w:szCs w:val="20"/>
                <w:lang w:val="en-GB"/>
              </w:rPr>
            </w:pPr>
            <w:r>
              <w:rPr>
                <w:sz w:val="20"/>
                <w:szCs w:val="20"/>
                <w:lang w:val="en-GB"/>
              </w:rPr>
              <w:t xml:space="preserve">Narrative confirming feedback. </w:t>
            </w:r>
          </w:p>
        </w:tc>
        <w:tc>
          <w:tcPr>
            <w:tcW w:w="2410" w:type="dxa"/>
          </w:tcPr>
          <w:p w14:paraId="51A8B6D4" w14:textId="0523824C" w:rsidR="003E3B09" w:rsidRPr="00F449A5" w:rsidRDefault="00E34AEF" w:rsidP="00626E5D">
            <w:pPr>
              <w:rPr>
                <w:sz w:val="20"/>
                <w:szCs w:val="20"/>
                <w:lang w:val="en-GB"/>
              </w:rPr>
            </w:pPr>
            <w:r>
              <w:rPr>
                <w:sz w:val="20"/>
                <w:szCs w:val="20"/>
                <w:lang w:val="en-GB"/>
              </w:rPr>
              <w:t>4%</w:t>
            </w:r>
          </w:p>
        </w:tc>
      </w:tr>
      <w:tr w:rsidR="00007B14" w:rsidRPr="00B65BEC" w14:paraId="69C258E3" w14:textId="77777777" w:rsidTr="2AC8ED43">
        <w:tc>
          <w:tcPr>
            <w:tcW w:w="3114" w:type="dxa"/>
          </w:tcPr>
          <w:p w14:paraId="110F1A3D" w14:textId="44C65B90" w:rsidR="00007B14" w:rsidRPr="00F449A5" w:rsidRDefault="00DC673F" w:rsidP="001D2488">
            <w:pPr>
              <w:rPr>
                <w:sz w:val="20"/>
                <w:szCs w:val="20"/>
                <w:lang w:val="en-GB"/>
              </w:rPr>
            </w:pPr>
            <w:r>
              <w:rPr>
                <w:sz w:val="20"/>
                <w:szCs w:val="20"/>
                <w:lang w:val="en-GB"/>
              </w:rPr>
              <w:t>Transaction/ Balance Management</w:t>
            </w:r>
          </w:p>
        </w:tc>
        <w:tc>
          <w:tcPr>
            <w:tcW w:w="7796" w:type="dxa"/>
            <w:gridSpan w:val="2"/>
          </w:tcPr>
          <w:p w14:paraId="790421D6" w14:textId="77777777" w:rsidR="00007B14" w:rsidRPr="00007B14" w:rsidRDefault="00007B14" w:rsidP="00007B14">
            <w:pPr>
              <w:pStyle w:val="NormalWeb"/>
              <w:spacing w:before="0" w:beforeAutospacing="0" w:after="0" w:afterAutospacing="0"/>
              <w:rPr>
                <w:rFonts w:asciiTheme="minorHAnsi" w:eastAsiaTheme="minorHAnsi" w:hAnsiTheme="minorHAnsi" w:cstheme="minorBidi"/>
                <w:sz w:val="20"/>
                <w:szCs w:val="20"/>
                <w:lang w:val="en-GB"/>
              </w:rPr>
            </w:pPr>
            <w:r w:rsidRPr="00007B14">
              <w:rPr>
                <w:rFonts w:asciiTheme="minorHAnsi" w:eastAsiaTheme="minorHAnsi" w:hAnsiTheme="minorHAnsi" w:cstheme="minorBidi"/>
                <w:sz w:val="20"/>
                <w:szCs w:val="20"/>
                <w:lang w:val="en-GB"/>
              </w:rPr>
              <w:t>Please provide information on the maximum duration for which the balance can remain on the top-up card?</w:t>
            </w:r>
          </w:p>
          <w:p w14:paraId="5B01B66D" w14:textId="24571C93" w:rsidR="00007B14" w:rsidRPr="00007B14" w:rsidRDefault="00007B14" w:rsidP="00007B14">
            <w:pPr>
              <w:pStyle w:val="NormalWeb"/>
              <w:rPr>
                <w:rFonts w:asciiTheme="minorHAnsi" w:eastAsiaTheme="minorHAnsi" w:hAnsiTheme="minorHAnsi" w:cstheme="minorBidi"/>
                <w:sz w:val="20"/>
                <w:szCs w:val="20"/>
                <w:lang w:val="en-GB"/>
              </w:rPr>
            </w:pPr>
            <w:r w:rsidRPr="00007B14">
              <w:rPr>
                <w:rFonts w:asciiTheme="minorHAnsi" w:eastAsiaTheme="minorHAnsi" w:hAnsiTheme="minorHAnsi" w:cstheme="minorBidi"/>
                <w:sz w:val="20"/>
                <w:szCs w:val="20"/>
                <w:lang w:val="en-GB"/>
              </w:rPr>
              <w:t>Additionally, please provide clarification on the timeframe within which loaded but unspent balances can be retrieved back to the customer's (DRC Turkey) account.</w:t>
            </w:r>
          </w:p>
          <w:p w14:paraId="0B6E575A" w14:textId="77777777" w:rsidR="00007B14" w:rsidRPr="00007B14" w:rsidRDefault="00007B14" w:rsidP="001D2488">
            <w:pPr>
              <w:rPr>
                <w:sz w:val="20"/>
                <w:szCs w:val="20"/>
                <w:lang w:val="en-US"/>
              </w:rPr>
            </w:pPr>
          </w:p>
        </w:tc>
        <w:tc>
          <w:tcPr>
            <w:tcW w:w="2552" w:type="dxa"/>
          </w:tcPr>
          <w:p w14:paraId="2319CC39" w14:textId="68147B81" w:rsidR="00007B14" w:rsidRPr="00F449A5" w:rsidRDefault="00DC673F" w:rsidP="001D2488">
            <w:pPr>
              <w:rPr>
                <w:sz w:val="20"/>
                <w:szCs w:val="20"/>
                <w:lang w:val="en-GB"/>
              </w:rPr>
            </w:pPr>
            <w:r>
              <w:rPr>
                <w:sz w:val="20"/>
                <w:szCs w:val="20"/>
                <w:lang w:val="en-GB"/>
              </w:rPr>
              <w:t>Narrative confirming feedback.</w:t>
            </w:r>
          </w:p>
        </w:tc>
        <w:tc>
          <w:tcPr>
            <w:tcW w:w="2410" w:type="dxa"/>
          </w:tcPr>
          <w:p w14:paraId="2FBC66D9" w14:textId="5D85399D" w:rsidR="00007B14" w:rsidRPr="00F449A5" w:rsidRDefault="00007B14" w:rsidP="001D2488">
            <w:pPr>
              <w:rPr>
                <w:sz w:val="20"/>
                <w:szCs w:val="20"/>
                <w:lang w:val="en-GB"/>
              </w:rPr>
            </w:pPr>
            <w:r>
              <w:rPr>
                <w:sz w:val="20"/>
                <w:szCs w:val="20"/>
                <w:lang w:val="en-GB"/>
              </w:rPr>
              <w:t>3%</w:t>
            </w:r>
          </w:p>
        </w:tc>
      </w:tr>
      <w:tr w:rsidR="003E3B09" w:rsidRPr="00B65BEC" w14:paraId="0A5C689D" w14:textId="77777777" w:rsidTr="2AC8ED43">
        <w:tc>
          <w:tcPr>
            <w:tcW w:w="3114" w:type="dxa"/>
          </w:tcPr>
          <w:p w14:paraId="791029D7" w14:textId="77777777" w:rsidR="003E3B09" w:rsidRDefault="003E3B09" w:rsidP="001D2488">
            <w:pPr>
              <w:rPr>
                <w:sz w:val="20"/>
                <w:szCs w:val="20"/>
                <w:lang w:val="en-GB"/>
              </w:rPr>
            </w:pPr>
            <w:r w:rsidRPr="00F449A5">
              <w:rPr>
                <w:sz w:val="20"/>
                <w:szCs w:val="20"/>
                <w:lang w:val="en-GB"/>
              </w:rPr>
              <w:t>Other relevant information</w:t>
            </w:r>
          </w:p>
          <w:p w14:paraId="2B439D0F" w14:textId="030F327A" w:rsidR="0022382C" w:rsidRPr="00F449A5" w:rsidRDefault="0022382C" w:rsidP="001D2488">
            <w:pPr>
              <w:rPr>
                <w:sz w:val="20"/>
                <w:szCs w:val="20"/>
                <w:lang w:val="en-GB"/>
              </w:rPr>
            </w:pPr>
          </w:p>
        </w:tc>
        <w:tc>
          <w:tcPr>
            <w:tcW w:w="7796" w:type="dxa"/>
            <w:gridSpan w:val="2"/>
          </w:tcPr>
          <w:p w14:paraId="5BED256F" w14:textId="77777777" w:rsidR="003E3B09" w:rsidRPr="00F449A5" w:rsidRDefault="003E3B09" w:rsidP="001D2488">
            <w:pPr>
              <w:rPr>
                <w:sz w:val="20"/>
                <w:szCs w:val="20"/>
                <w:lang w:val="en-GB"/>
              </w:rPr>
            </w:pPr>
            <w:r w:rsidRPr="00F449A5">
              <w:rPr>
                <w:sz w:val="20"/>
                <w:szCs w:val="20"/>
                <w:lang w:val="en-GB"/>
              </w:rPr>
              <w:t>Is there other relevant information in this respect of which DRC should be aware?</w:t>
            </w:r>
          </w:p>
        </w:tc>
        <w:tc>
          <w:tcPr>
            <w:tcW w:w="2552" w:type="dxa"/>
          </w:tcPr>
          <w:p w14:paraId="33C1FD20" w14:textId="77777777" w:rsidR="003E3B09" w:rsidRPr="00F449A5" w:rsidRDefault="003E3B09" w:rsidP="001D2488">
            <w:pPr>
              <w:rPr>
                <w:sz w:val="20"/>
                <w:szCs w:val="20"/>
                <w:lang w:val="en-GB"/>
              </w:rPr>
            </w:pPr>
          </w:p>
        </w:tc>
        <w:tc>
          <w:tcPr>
            <w:tcW w:w="2410" w:type="dxa"/>
          </w:tcPr>
          <w:p w14:paraId="34187A62" w14:textId="77777777" w:rsidR="003E3B09" w:rsidRPr="00F449A5" w:rsidRDefault="003E3B09" w:rsidP="001D2488">
            <w:pPr>
              <w:rPr>
                <w:sz w:val="20"/>
                <w:szCs w:val="20"/>
                <w:lang w:val="en-GB"/>
              </w:rPr>
            </w:pPr>
          </w:p>
        </w:tc>
      </w:tr>
      <w:tr w:rsidR="003E3B09" w:rsidRPr="00F449A5" w14:paraId="759CF8C6" w14:textId="77777777" w:rsidTr="2AC8ED43">
        <w:tc>
          <w:tcPr>
            <w:tcW w:w="10910" w:type="dxa"/>
            <w:gridSpan w:val="3"/>
            <w:shd w:val="clear" w:color="auto" w:fill="B4C6E7" w:themeFill="accent1" w:themeFillTint="66"/>
          </w:tcPr>
          <w:p w14:paraId="29A10945" w14:textId="4E50E445" w:rsidR="003E3B09" w:rsidRPr="00F449A5" w:rsidRDefault="00D71C4C" w:rsidP="00E41283">
            <w:pPr>
              <w:pStyle w:val="ListParagraph"/>
              <w:numPr>
                <w:ilvl w:val="0"/>
                <w:numId w:val="3"/>
              </w:numPr>
              <w:rPr>
                <w:b/>
                <w:bCs/>
                <w:sz w:val="20"/>
                <w:szCs w:val="20"/>
                <w:lang w:val="en-GB"/>
              </w:rPr>
            </w:pPr>
            <w:r>
              <w:rPr>
                <w:b/>
                <w:bCs/>
                <w:sz w:val="20"/>
                <w:szCs w:val="20"/>
                <w:lang w:val="en-GB"/>
              </w:rPr>
              <w:t xml:space="preserve">Quality of </w:t>
            </w:r>
            <w:r w:rsidR="003E3B09" w:rsidRPr="00F449A5">
              <w:rPr>
                <w:b/>
                <w:bCs/>
                <w:sz w:val="20"/>
                <w:szCs w:val="20"/>
                <w:lang w:val="en-GB"/>
              </w:rPr>
              <w:t>Support &amp; Other Services</w:t>
            </w:r>
          </w:p>
        </w:tc>
        <w:tc>
          <w:tcPr>
            <w:tcW w:w="2552" w:type="dxa"/>
            <w:shd w:val="clear" w:color="auto" w:fill="B4C6E7" w:themeFill="accent1" w:themeFillTint="66"/>
          </w:tcPr>
          <w:p w14:paraId="0773BCE8" w14:textId="48A2D3B8" w:rsidR="003E3B09" w:rsidRPr="00F449A5" w:rsidRDefault="003E3B09" w:rsidP="00626E5D">
            <w:pPr>
              <w:rPr>
                <w:b/>
                <w:bCs/>
                <w:sz w:val="20"/>
                <w:szCs w:val="20"/>
                <w:lang w:val="en-GB"/>
              </w:rPr>
            </w:pPr>
          </w:p>
        </w:tc>
        <w:tc>
          <w:tcPr>
            <w:tcW w:w="2410" w:type="dxa"/>
            <w:shd w:val="clear" w:color="auto" w:fill="B4C6E7" w:themeFill="accent1" w:themeFillTint="66"/>
          </w:tcPr>
          <w:p w14:paraId="6B397D8F" w14:textId="7AAF7565" w:rsidR="003E3B09" w:rsidRPr="00F449A5" w:rsidRDefault="4CFDDBEB" w:rsidP="00626E5D">
            <w:pPr>
              <w:rPr>
                <w:b/>
                <w:bCs/>
                <w:sz w:val="20"/>
                <w:szCs w:val="20"/>
                <w:lang w:val="en-GB"/>
              </w:rPr>
            </w:pPr>
            <w:r w:rsidRPr="2AC8ED43">
              <w:rPr>
                <w:b/>
                <w:bCs/>
                <w:sz w:val="20"/>
                <w:szCs w:val="20"/>
                <w:lang w:val="en-GB"/>
              </w:rPr>
              <w:t>15%</w:t>
            </w:r>
          </w:p>
        </w:tc>
      </w:tr>
      <w:tr w:rsidR="003E3B09" w:rsidRPr="00F449A5" w14:paraId="25373EB9" w14:textId="77777777" w:rsidTr="2AC8ED43">
        <w:tc>
          <w:tcPr>
            <w:tcW w:w="3114" w:type="dxa"/>
          </w:tcPr>
          <w:p w14:paraId="12666A17" w14:textId="3B2DABC3" w:rsidR="003E3B09" w:rsidRPr="00F449A5" w:rsidRDefault="003E3B09" w:rsidP="00626E5D">
            <w:pPr>
              <w:rPr>
                <w:sz w:val="20"/>
                <w:szCs w:val="20"/>
                <w:lang w:val="en-GB"/>
              </w:rPr>
            </w:pPr>
            <w:r w:rsidRPr="00F449A5">
              <w:rPr>
                <w:sz w:val="20"/>
                <w:szCs w:val="20"/>
                <w:lang w:val="en-GB"/>
              </w:rPr>
              <w:t>To DRC:</w:t>
            </w:r>
          </w:p>
          <w:p w14:paraId="557C5ED3" w14:textId="4BE11FC9" w:rsidR="003E3B09" w:rsidRPr="00CA3978" w:rsidRDefault="003E3B09" w:rsidP="00626E5D">
            <w:pPr>
              <w:pStyle w:val="ListParagraph"/>
              <w:numPr>
                <w:ilvl w:val="0"/>
                <w:numId w:val="1"/>
              </w:numPr>
              <w:rPr>
                <w:sz w:val="20"/>
                <w:szCs w:val="20"/>
                <w:lang w:val="en-GB"/>
              </w:rPr>
            </w:pPr>
            <w:r w:rsidRPr="00CA3978">
              <w:rPr>
                <w:sz w:val="20"/>
                <w:szCs w:val="20"/>
                <w:lang w:val="en-GB"/>
              </w:rPr>
              <w:t>Platform, dashboard</w:t>
            </w:r>
          </w:p>
          <w:p w14:paraId="0337EB5B" w14:textId="7115F648" w:rsidR="003E3B09" w:rsidRPr="00F449A5" w:rsidRDefault="003E3B09" w:rsidP="00626E5D">
            <w:pPr>
              <w:pStyle w:val="ListParagraph"/>
              <w:numPr>
                <w:ilvl w:val="0"/>
                <w:numId w:val="1"/>
              </w:numPr>
              <w:rPr>
                <w:sz w:val="20"/>
                <w:szCs w:val="20"/>
                <w:lang w:val="en-GB"/>
              </w:rPr>
            </w:pPr>
            <w:r w:rsidRPr="00F449A5">
              <w:rPr>
                <w:sz w:val="20"/>
                <w:szCs w:val="20"/>
                <w:lang w:val="en-GB"/>
              </w:rPr>
              <w:t>Reporting</w:t>
            </w:r>
          </w:p>
          <w:p w14:paraId="53FD3470" w14:textId="72961865" w:rsidR="003E3B09" w:rsidRPr="00F449A5" w:rsidRDefault="003E3B09" w:rsidP="00626E5D">
            <w:pPr>
              <w:pStyle w:val="ListParagraph"/>
              <w:numPr>
                <w:ilvl w:val="0"/>
                <w:numId w:val="1"/>
              </w:numPr>
              <w:rPr>
                <w:sz w:val="20"/>
                <w:szCs w:val="20"/>
                <w:lang w:val="en-GB"/>
              </w:rPr>
            </w:pPr>
            <w:r w:rsidRPr="00F449A5">
              <w:rPr>
                <w:sz w:val="20"/>
                <w:szCs w:val="20"/>
                <w:lang w:val="en-GB"/>
              </w:rPr>
              <w:t>Technical support</w:t>
            </w:r>
          </w:p>
          <w:p w14:paraId="7FBE75D0" w14:textId="77777777" w:rsidR="003E3B09" w:rsidRDefault="003E3B09" w:rsidP="00626E5D">
            <w:pPr>
              <w:pStyle w:val="ListParagraph"/>
              <w:numPr>
                <w:ilvl w:val="0"/>
                <w:numId w:val="1"/>
              </w:numPr>
              <w:rPr>
                <w:sz w:val="20"/>
                <w:szCs w:val="20"/>
                <w:lang w:val="en-GB"/>
              </w:rPr>
            </w:pPr>
            <w:r w:rsidRPr="00F449A5">
              <w:rPr>
                <w:sz w:val="20"/>
                <w:szCs w:val="20"/>
                <w:lang w:val="en-GB"/>
              </w:rPr>
              <w:t>System access/oversight</w:t>
            </w:r>
          </w:p>
          <w:p w14:paraId="10BAA4C3" w14:textId="36BC9779" w:rsidR="005910D1" w:rsidRPr="005910D1" w:rsidRDefault="005910D1" w:rsidP="005910D1">
            <w:pPr>
              <w:rPr>
                <w:sz w:val="20"/>
                <w:szCs w:val="20"/>
                <w:lang w:val="en-GB"/>
              </w:rPr>
            </w:pPr>
          </w:p>
        </w:tc>
        <w:tc>
          <w:tcPr>
            <w:tcW w:w="7796" w:type="dxa"/>
            <w:gridSpan w:val="2"/>
          </w:tcPr>
          <w:p w14:paraId="7693EBFD" w14:textId="1F3E60B2" w:rsidR="003E3B09" w:rsidRDefault="003E3B09" w:rsidP="00626E5D">
            <w:pPr>
              <w:rPr>
                <w:sz w:val="20"/>
                <w:szCs w:val="20"/>
                <w:lang w:val="en-GB"/>
              </w:rPr>
            </w:pPr>
            <w:r w:rsidRPr="00F449A5">
              <w:rPr>
                <w:sz w:val="20"/>
                <w:szCs w:val="20"/>
                <w:lang w:val="en-GB"/>
              </w:rPr>
              <w:t>What is the FSP’s capacity to provide technical support to DRC (hotline, staff, etc.)?</w:t>
            </w:r>
          </w:p>
          <w:p w14:paraId="50F2F41D" w14:textId="5916584F" w:rsidR="003E3B09" w:rsidRPr="00F449A5" w:rsidRDefault="003E3B09" w:rsidP="000C1A08">
            <w:pPr>
              <w:rPr>
                <w:sz w:val="20"/>
                <w:szCs w:val="20"/>
                <w:lang w:val="en-GB"/>
              </w:rPr>
            </w:pPr>
            <w:r w:rsidRPr="00F449A5">
              <w:rPr>
                <w:sz w:val="20"/>
                <w:szCs w:val="20"/>
                <w:lang w:val="en-GB"/>
              </w:rPr>
              <w:t>Can DRC access a (live) online system to conduct and monitor transfers</w:t>
            </w:r>
            <w:r w:rsidR="00202D6A">
              <w:rPr>
                <w:sz w:val="20"/>
                <w:szCs w:val="20"/>
                <w:lang w:val="en-GB"/>
              </w:rPr>
              <w:t xml:space="preserve"> (tracking funds)</w:t>
            </w:r>
            <w:r w:rsidRPr="00F449A5">
              <w:rPr>
                <w:sz w:val="20"/>
                <w:szCs w:val="20"/>
                <w:lang w:val="en-GB"/>
              </w:rPr>
              <w:t xml:space="preserve">? Does the system function offline? </w:t>
            </w:r>
          </w:p>
          <w:p w14:paraId="75C5FCE4" w14:textId="38193198" w:rsidR="003E3B09" w:rsidRDefault="003E3B09" w:rsidP="000C1A08">
            <w:pPr>
              <w:rPr>
                <w:sz w:val="20"/>
                <w:szCs w:val="20"/>
                <w:lang w:val="en-GB"/>
              </w:rPr>
            </w:pPr>
            <w:r w:rsidRPr="00F449A5">
              <w:rPr>
                <w:sz w:val="20"/>
                <w:szCs w:val="20"/>
                <w:lang w:val="en-GB"/>
              </w:rPr>
              <w:t xml:space="preserve">How </w:t>
            </w:r>
            <w:r w:rsidRPr="005F62D9">
              <w:rPr>
                <w:sz w:val="20"/>
                <w:szCs w:val="20"/>
                <w:lang w:val="en-GB"/>
              </w:rPr>
              <w:t>easily can DRC operate this system with existing programme and operational structures? What additional human and other resources are required from DRC perspective?</w:t>
            </w:r>
          </w:p>
          <w:p w14:paraId="39905914" w14:textId="6EA94207" w:rsidR="005F2B2E" w:rsidRPr="005F62D9" w:rsidRDefault="005F2B2E" w:rsidP="000C1A08">
            <w:pPr>
              <w:rPr>
                <w:sz w:val="20"/>
                <w:szCs w:val="20"/>
                <w:lang w:val="en-GB"/>
              </w:rPr>
            </w:pPr>
            <w:r>
              <w:rPr>
                <w:sz w:val="20"/>
                <w:szCs w:val="20"/>
                <w:lang w:val="en-GB"/>
              </w:rPr>
              <w:t>What type of reporting does the platform provide/is able to generate</w:t>
            </w:r>
            <w:r w:rsidR="00BF4F5B">
              <w:rPr>
                <w:sz w:val="20"/>
                <w:szCs w:val="20"/>
                <w:lang w:val="en-GB"/>
              </w:rPr>
              <w:t xml:space="preserve"> (especially for</w:t>
            </w:r>
            <w:r w:rsidR="00CA2B3F">
              <w:rPr>
                <w:sz w:val="20"/>
                <w:szCs w:val="20"/>
                <w:lang w:val="en-GB"/>
              </w:rPr>
              <w:t xml:space="preserve"> </w:t>
            </w:r>
            <w:r w:rsidR="00BF4F5B">
              <w:rPr>
                <w:sz w:val="20"/>
                <w:szCs w:val="20"/>
                <w:lang w:val="en-GB"/>
              </w:rPr>
              <w:t>reconciliation</w:t>
            </w:r>
            <w:r w:rsidR="00CA2B3F">
              <w:rPr>
                <w:sz w:val="20"/>
                <w:szCs w:val="20"/>
                <w:lang w:val="en-GB"/>
              </w:rPr>
              <w:t>, monitoring and mapping</w:t>
            </w:r>
            <w:r w:rsidR="00BF4F5B">
              <w:rPr>
                <w:sz w:val="20"/>
                <w:szCs w:val="20"/>
                <w:lang w:val="en-GB"/>
              </w:rPr>
              <w:t xml:space="preserve"> purposes)?</w:t>
            </w:r>
          </w:p>
          <w:p w14:paraId="18A60D2C" w14:textId="77777777" w:rsidR="00284F58" w:rsidRDefault="002A36A7" w:rsidP="000C1A08">
            <w:pPr>
              <w:rPr>
                <w:sz w:val="20"/>
                <w:szCs w:val="20"/>
                <w:lang w:val="en-GB"/>
              </w:rPr>
            </w:pPr>
            <w:r>
              <w:rPr>
                <w:sz w:val="20"/>
                <w:szCs w:val="20"/>
                <w:lang w:val="en-GB"/>
              </w:rPr>
              <w:lastRenderedPageBreak/>
              <w:t>W</w:t>
            </w:r>
            <w:r w:rsidR="00284F58">
              <w:rPr>
                <w:sz w:val="20"/>
                <w:szCs w:val="20"/>
                <w:lang w:val="en-GB"/>
              </w:rPr>
              <w:t>ill DRC be able to get back the funds that have not been claimed after the end of the project?</w:t>
            </w:r>
          </w:p>
          <w:p w14:paraId="3647940A" w14:textId="77777777" w:rsidR="00BF24D7" w:rsidRPr="00BF24D7" w:rsidRDefault="00BF24D7" w:rsidP="00BF24D7">
            <w:pPr>
              <w:pStyle w:val="NormalWeb"/>
              <w:spacing w:before="0" w:beforeAutospacing="0" w:after="0" w:afterAutospacing="0"/>
              <w:rPr>
                <w:rFonts w:asciiTheme="minorHAnsi" w:eastAsiaTheme="minorHAnsi" w:hAnsiTheme="minorHAnsi" w:cstheme="minorBidi"/>
                <w:sz w:val="20"/>
                <w:szCs w:val="20"/>
                <w:lang w:val="en-GB"/>
              </w:rPr>
            </w:pPr>
            <w:r w:rsidRPr="00BF24D7">
              <w:rPr>
                <w:rFonts w:asciiTheme="minorHAnsi" w:eastAsiaTheme="minorHAnsi" w:hAnsiTheme="minorHAnsi" w:cstheme="minorBidi"/>
                <w:sz w:val="20"/>
                <w:szCs w:val="20"/>
                <w:lang w:val="en-GB"/>
              </w:rPr>
              <w:t>Monitoring Scope: Could you please specify if the monitoring reports can be provided separately for each card/beneficiary, or if they are aggregated into a total portfolio overview?</w:t>
            </w:r>
          </w:p>
          <w:p w14:paraId="73071228" w14:textId="77777777" w:rsidR="00BF24D7" w:rsidRPr="00BF24D7" w:rsidRDefault="00BF24D7" w:rsidP="00BF24D7">
            <w:pPr>
              <w:pStyle w:val="NormalWeb"/>
              <w:spacing w:before="0" w:beforeAutospacing="0" w:after="0" w:afterAutospacing="0"/>
              <w:rPr>
                <w:rFonts w:asciiTheme="minorHAnsi" w:eastAsiaTheme="minorHAnsi" w:hAnsiTheme="minorHAnsi" w:cstheme="minorBidi"/>
                <w:sz w:val="20"/>
                <w:szCs w:val="20"/>
                <w:lang w:val="en-GB"/>
              </w:rPr>
            </w:pPr>
            <w:r w:rsidRPr="00BF24D7">
              <w:rPr>
                <w:rFonts w:asciiTheme="minorHAnsi" w:eastAsiaTheme="minorHAnsi" w:hAnsiTheme="minorHAnsi" w:cstheme="minorBidi"/>
                <w:sz w:val="20"/>
                <w:szCs w:val="20"/>
                <w:lang w:val="en-GB"/>
              </w:rPr>
              <w:t> </w:t>
            </w:r>
          </w:p>
          <w:p w14:paraId="71507028" w14:textId="77777777" w:rsidR="00BF24D7" w:rsidRPr="00BF24D7" w:rsidRDefault="00BF24D7" w:rsidP="00BF24D7">
            <w:pPr>
              <w:pStyle w:val="NormalWeb"/>
              <w:spacing w:before="0" w:beforeAutospacing="0" w:after="0" w:afterAutospacing="0"/>
              <w:rPr>
                <w:rFonts w:asciiTheme="minorHAnsi" w:eastAsiaTheme="minorHAnsi" w:hAnsiTheme="minorHAnsi" w:cstheme="minorBidi"/>
                <w:sz w:val="20"/>
                <w:szCs w:val="20"/>
                <w:lang w:val="en-GB"/>
              </w:rPr>
            </w:pPr>
            <w:r w:rsidRPr="00BF24D7">
              <w:rPr>
                <w:rFonts w:asciiTheme="minorHAnsi" w:eastAsiaTheme="minorHAnsi" w:hAnsiTheme="minorHAnsi" w:cstheme="minorBidi"/>
                <w:sz w:val="20"/>
                <w:szCs w:val="20"/>
                <w:lang w:val="en-GB"/>
              </w:rPr>
              <w:t>Detailed Reporting: Please provide information on which frequency you could deliver detailed reports that include individual beneficiary transactions and categorisation of their expenditures</w:t>
            </w:r>
          </w:p>
          <w:p w14:paraId="7AA8CE92" w14:textId="77777777" w:rsidR="00BF24D7" w:rsidRPr="00BF24D7" w:rsidRDefault="00BF24D7" w:rsidP="000C1A08">
            <w:pPr>
              <w:rPr>
                <w:sz w:val="20"/>
                <w:szCs w:val="20"/>
                <w:lang w:val="en-GB"/>
              </w:rPr>
            </w:pPr>
          </w:p>
          <w:p w14:paraId="47DFF25D" w14:textId="77777777" w:rsidR="00566FA1" w:rsidRDefault="00566FA1" w:rsidP="000C1A08">
            <w:pPr>
              <w:rPr>
                <w:sz w:val="20"/>
                <w:szCs w:val="20"/>
                <w:lang w:val="en-GB"/>
              </w:rPr>
            </w:pPr>
            <w:r>
              <w:rPr>
                <w:sz w:val="20"/>
                <w:szCs w:val="20"/>
                <w:lang w:val="en-GB"/>
              </w:rPr>
              <w:t>What is the process to invoice DRC</w:t>
            </w:r>
            <w:r w:rsidR="001F07E1">
              <w:rPr>
                <w:sz w:val="20"/>
                <w:szCs w:val="20"/>
                <w:lang w:val="en-GB"/>
              </w:rPr>
              <w:t xml:space="preserve"> and what is the reimbursement modality</w:t>
            </w:r>
            <w:r>
              <w:rPr>
                <w:sz w:val="20"/>
                <w:szCs w:val="20"/>
                <w:lang w:val="en-GB"/>
              </w:rPr>
              <w:t>?</w:t>
            </w:r>
          </w:p>
          <w:p w14:paraId="07CBD948" w14:textId="12A53D32" w:rsidR="0022382C" w:rsidRPr="00F449A5" w:rsidRDefault="0022382C" w:rsidP="000C1A08">
            <w:pPr>
              <w:rPr>
                <w:sz w:val="20"/>
                <w:szCs w:val="20"/>
                <w:lang w:val="en-GB"/>
              </w:rPr>
            </w:pPr>
          </w:p>
        </w:tc>
        <w:tc>
          <w:tcPr>
            <w:tcW w:w="2552" w:type="dxa"/>
          </w:tcPr>
          <w:p w14:paraId="4FC88581" w14:textId="5BE99A9B" w:rsidR="003E3B09" w:rsidRPr="00F449A5" w:rsidRDefault="003E3B09" w:rsidP="00626E5D">
            <w:pPr>
              <w:rPr>
                <w:sz w:val="20"/>
                <w:szCs w:val="20"/>
                <w:lang w:val="en-GB"/>
              </w:rPr>
            </w:pPr>
            <w:r w:rsidRPr="00F449A5">
              <w:rPr>
                <w:sz w:val="20"/>
                <w:szCs w:val="20"/>
                <w:lang w:val="en-GB"/>
              </w:rPr>
              <w:lastRenderedPageBreak/>
              <w:t>Sample transaction reporting template</w:t>
            </w:r>
          </w:p>
        </w:tc>
        <w:tc>
          <w:tcPr>
            <w:tcW w:w="2410" w:type="dxa"/>
          </w:tcPr>
          <w:p w14:paraId="634F7CB8" w14:textId="7F6A93FF" w:rsidR="003E3B09" w:rsidRPr="00F449A5" w:rsidRDefault="00E34AEF" w:rsidP="00626E5D">
            <w:pPr>
              <w:rPr>
                <w:sz w:val="20"/>
                <w:szCs w:val="20"/>
                <w:lang w:val="en-GB"/>
              </w:rPr>
            </w:pPr>
            <w:r>
              <w:rPr>
                <w:sz w:val="20"/>
                <w:szCs w:val="20"/>
                <w:lang w:val="en-GB"/>
              </w:rPr>
              <w:t>7.5%</w:t>
            </w:r>
          </w:p>
        </w:tc>
      </w:tr>
      <w:tr w:rsidR="003E3B09" w:rsidRPr="00B65BEC" w14:paraId="4E53155B" w14:textId="77777777" w:rsidTr="2AC8ED43">
        <w:tc>
          <w:tcPr>
            <w:tcW w:w="3114" w:type="dxa"/>
          </w:tcPr>
          <w:p w14:paraId="119881E4" w14:textId="2231095E" w:rsidR="003E3B09" w:rsidRPr="00F449A5" w:rsidRDefault="003E3B09" w:rsidP="00626E5D">
            <w:pPr>
              <w:rPr>
                <w:sz w:val="20"/>
                <w:szCs w:val="20"/>
                <w:lang w:val="en-GB"/>
              </w:rPr>
            </w:pPr>
            <w:r w:rsidRPr="00F449A5">
              <w:rPr>
                <w:sz w:val="20"/>
                <w:szCs w:val="20"/>
                <w:lang w:val="en-GB"/>
              </w:rPr>
              <w:t>To End-User:</w:t>
            </w:r>
          </w:p>
          <w:p w14:paraId="1A9F186E" w14:textId="1488DDDD" w:rsidR="003E3B09" w:rsidRDefault="003E3B09" w:rsidP="00626E5D">
            <w:pPr>
              <w:pStyle w:val="ListParagraph"/>
              <w:numPr>
                <w:ilvl w:val="0"/>
                <w:numId w:val="1"/>
              </w:numPr>
              <w:rPr>
                <w:sz w:val="20"/>
                <w:szCs w:val="20"/>
                <w:lang w:val="en-GB"/>
              </w:rPr>
            </w:pPr>
            <w:r w:rsidRPr="00F449A5">
              <w:rPr>
                <w:sz w:val="20"/>
                <w:szCs w:val="20"/>
                <w:lang w:val="en-GB"/>
              </w:rPr>
              <w:t>User experience / support</w:t>
            </w:r>
          </w:p>
          <w:p w14:paraId="61B43582" w14:textId="5A05BE1B" w:rsidR="00CA3978" w:rsidRPr="00F449A5" w:rsidRDefault="00CA3978" w:rsidP="00626E5D">
            <w:pPr>
              <w:pStyle w:val="ListParagraph"/>
              <w:numPr>
                <w:ilvl w:val="0"/>
                <w:numId w:val="1"/>
              </w:numPr>
              <w:rPr>
                <w:sz w:val="20"/>
                <w:szCs w:val="20"/>
                <w:lang w:val="en-GB"/>
              </w:rPr>
            </w:pPr>
            <w:r>
              <w:rPr>
                <w:sz w:val="20"/>
                <w:szCs w:val="20"/>
                <w:lang w:val="en-GB"/>
              </w:rPr>
              <w:t>Troubleshooting</w:t>
            </w:r>
          </w:p>
          <w:p w14:paraId="67A86868" w14:textId="77777777" w:rsidR="003E3B09" w:rsidRDefault="003E3B09" w:rsidP="00626E5D">
            <w:pPr>
              <w:pStyle w:val="ListParagraph"/>
              <w:numPr>
                <w:ilvl w:val="0"/>
                <w:numId w:val="1"/>
              </w:numPr>
              <w:rPr>
                <w:sz w:val="20"/>
                <w:szCs w:val="20"/>
                <w:lang w:val="en-GB"/>
              </w:rPr>
            </w:pPr>
            <w:r w:rsidRPr="00CA3978">
              <w:rPr>
                <w:sz w:val="20"/>
                <w:szCs w:val="20"/>
                <w:lang w:val="en-GB"/>
              </w:rPr>
              <w:t>Accountability mechanism</w:t>
            </w:r>
          </w:p>
          <w:p w14:paraId="1B1F0880" w14:textId="77777777" w:rsidR="005910D1" w:rsidRDefault="005910D1" w:rsidP="005910D1">
            <w:pPr>
              <w:rPr>
                <w:sz w:val="20"/>
                <w:szCs w:val="20"/>
                <w:lang w:val="en-GB"/>
              </w:rPr>
            </w:pPr>
          </w:p>
          <w:p w14:paraId="255B38C7" w14:textId="33977B7F" w:rsidR="005910D1" w:rsidRPr="005910D1" w:rsidRDefault="005910D1" w:rsidP="005910D1">
            <w:pPr>
              <w:rPr>
                <w:sz w:val="20"/>
                <w:szCs w:val="20"/>
                <w:lang w:val="en-GB"/>
              </w:rPr>
            </w:pPr>
          </w:p>
        </w:tc>
        <w:tc>
          <w:tcPr>
            <w:tcW w:w="7796" w:type="dxa"/>
            <w:gridSpan w:val="2"/>
          </w:tcPr>
          <w:p w14:paraId="33313371" w14:textId="25579422" w:rsidR="003E3B09" w:rsidRDefault="003E3B09" w:rsidP="00626E5D">
            <w:pPr>
              <w:rPr>
                <w:sz w:val="20"/>
                <w:szCs w:val="20"/>
                <w:lang w:val="en-GB"/>
              </w:rPr>
            </w:pPr>
            <w:r w:rsidRPr="00F449A5">
              <w:rPr>
                <w:sz w:val="20"/>
                <w:szCs w:val="20"/>
                <w:lang w:val="en-GB"/>
              </w:rPr>
              <w:t>What is your capacity to provide technical support to programme participants (hotline, staff, etc.)?</w:t>
            </w:r>
          </w:p>
          <w:p w14:paraId="2BDA9872" w14:textId="4CBAC8B3" w:rsidR="00365A12" w:rsidRPr="00F449A5" w:rsidRDefault="00365A12" w:rsidP="00626E5D">
            <w:pPr>
              <w:rPr>
                <w:sz w:val="20"/>
                <w:szCs w:val="20"/>
                <w:lang w:val="en-GB"/>
              </w:rPr>
            </w:pPr>
            <w:r>
              <w:rPr>
                <w:sz w:val="20"/>
                <w:szCs w:val="20"/>
                <w:lang w:val="en-GB"/>
              </w:rPr>
              <w:t>How do recipients know the balance left in the cards or when they have been loaded?</w:t>
            </w:r>
          </w:p>
          <w:p w14:paraId="168AF8C9" w14:textId="77777777" w:rsidR="003E3B09" w:rsidRDefault="003E3B09" w:rsidP="00626E5D">
            <w:pPr>
              <w:rPr>
                <w:sz w:val="20"/>
                <w:szCs w:val="20"/>
                <w:lang w:val="en-GB"/>
              </w:rPr>
            </w:pPr>
            <w:r w:rsidRPr="00F449A5">
              <w:rPr>
                <w:sz w:val="20"/>
                <w:szCs w:val="20"/>
                <w:lang w:val="en-GB"/>
              </w:rPr>
              <w:t>What mechanisms does the FSP have for ensuring accountability and timely support for programme participants?</w:t>
            </w:r>
          </w:p>
          <w:p w14:paraId="2DCF5021" w14:textId="77777777" w:rsidR="003D184F" w:rsidRDefault="003D184F" w:rsidP="00626E5D">
            <w:pPr>
              <w:rPr>
                <w:sz w:val="20"/>
                <w:szCs w:val="20"/>
                <w:lang w:val="en-GB"/>
              </w:rPr>
            </w:pPr>
            <w:r>
              <w:rPr>
                <w:sz w:val="20"/>
                <w:szCs w:val="20"/>
                <w:lang w:val="en-GB"/>
              </w:rPr>
              <w:t xml:space="preserve">What is the FSP’s capacity to provide problem solving support to </w:t>
            </w:r>
            <w:r w:rsidR="00FC309F">
              <w:rPr>
                <w:sz w:val="20"/>
                <w:szCs w:val="20"/>
                <w:lang w:val="en-GB"/>
              </w:rPr>
              <w:t>recipients (PIN misfunction, balance issues, card issues, etc.)</w:t>
            </w:r>
            <w:r w:rsidR="00DB61B3">
              <w:rPr>
                <w:sz w:val="20"/>
                <w:szCs w:val="20"/>
                <w:lang w:val="en-GB"/>
              </w:rPr>
              <w:t xml:space="preserve">? </w:t>
            </w:r>
            <w:r>
              <w:rPr>
                <w:sz w:val="20"/>
                <w:szCs w:val="20"/>
                <w:lang w:val="en-GB"/>
              </w:rPr>
              <w:t>Is this support only available in Turkish language or are there other available too?</w:t>
            </w:r>
          </w:p>
          <w:p w14:paraId="7D082C0A" w14:textId="7DF4E8D1" w:rsidR="0021659F" w:rsidRDefault="0021659F" w:rsidP="00626E5D">
            <w:pPr>
              <w:rPr>
                <w:sz w:val="20"/>
                <w:szCs w:val="20"/>
                <w:lang w:val="en-GB"/>
              </w:rPr>
            </w:pPr>
            <w:r>
              <w:rPr>
                <w:sz w:val="20"/>
                <w:szCs w:val="20"/>
                <w:lang w:val="en-GB"/>
              </w:rPr>
              <w:t xml:space="preserve">How will the FSP </w:t>
            </w:r>
            <w:r w:rsidR="0015160E">
              <w:rPr>
                <w:sz w:val="20"/>
                <w:szCs w:val="20"/>
                <w:lang w:val="en-GB"/>
              </w:rPr>
              <w:t>ensure fair/competitive prices to voucher recipients in the vendor shops during the duration of the project?</w:t>
            </w:r>
          </w:p>
          <w:p w14:paraId="379496AF" w14:textId="2308C454" w:rsidR="002816C4" w:rsidRDefault="002816C4" w:rsidP="00626E5D">
            <w:pPr>
              <w:rPr>
                <w:sz w:val="20"/>
                <w:szCs w:val="20"/>
                <w:lang w:val="en-GB"/>
              </w:rPr>
            </w:pPr>
            <w:r w:rsidRPr="002816C4">
              <w:rPr>
                <w:sz w:val="20"/>
                <w:szCs w:val="20"/>
                <w:lang w:val="en-GB"/>
              </w:rPr>
              <w:t>In case of unfair pricing from the vendor shops to vouchers beneficiaries, what measures would take the FSP?</w:t>
            </w:r>
          </w:p>
          <w:p w14:paraId="535A07A9" w14:textId="61D3E34B" w:rsidR="0015160E" w:rsidRPr="00F449A5" w:rsidRDefault="0015160E" w:rsidP="00626E5D">
            <w:pPr>
              <w:rPr>
                <w:sz w:val="20"/>
                <w:szCs w:val="20"/>
                <w:lang w:val="en-GB"/>
              </w:rPr>
            </w:pPr>
            <w:r>
              <w:rPr>
                <w:sz w:val="20"/>
                <w:szCs w:val="20"/>
                <w:lang w:val="en-GB"/>
              </w:rPr>
              <w:t>Can the FSP ensure fixed prices with vendors for voucher recipients?</w:t>
            </w:r>
          </w:p>
        </w:tc>
        <w:tc>
          <w:tcPr>
            <w:tcW w:w="2552" w:type="dxa"/>
          </w:tcPr>
          <w:p w14:paraId="394A97AF" w14:textId="05C9BD39" w:rsidR="003E3B09" w:rsidRPr="00F449A5" w:rsidRDefault="001642CC" w:rsidP="00626E5D">
            <w:pPr>
              <w:rPr>
                <w:sz w:val="20"/>
                <w:szCs w:val="20"/>
                <w:lang w:val="en-GB"/>
              </w:rPr>
            </w:pPr>
            <w:r>
              <w:rPr>
                <w:sz w:val="20"/>
                <w:szCs w:val="20"/>
                <w:lang w:val="en-GB"/>
              </w:rPr>
              <w:t>Proposal (</w:t>
            </w:r>
            <w:r w:rsidR="00BC0D9E">
              <w:rPr>
                <w:sz w:val="20"/>
                <w:szCs w:val="20"/>
                <w:lang w:val="en-GB"/>
              </w:rPr>
              <w:t>Narrative feedback</w:t>
            </w:r>
            <w:r>
              <w:rPr>
                <w:sz w:val="20"/>
                <w:szCs w:val="20"/>
                <w:lang w:val="en-GB"/>
              </w:rPr>
              <w:t>)</w:t>
            </w:r>
          </w:p>
        </w:tc>
        <w:tc>
          <w:tcPr>
            <w:tcW w:w="2410" w:type="dxa"/>
          </w:tcPr>
          <w:p w14:paraId="379DECFB" w14:textId="52B17B55" w:rsidR="003E3B09" w:rsidRPr="00F449A5" w:rsidRDefault="00E34AEF" w:rsidP="00626E5D">
            <w:pPr>
              <w:rPr>
                <w:sz w:val="20"/>
                <w:szCs w:val="20"/>
                <w:lang w:val="en-GB"/>
              </w:rPr>
            </w:pPr>
            <w:r>
              <w:rPr>
                <w:sz w:val="20"/>
                <w:szCs w:val="20"/>
                <w:lang w:val="en-GB"/>
              </w:rPr>
              <w:t>7.5%</w:t>
            </w:r>
          </w:p>
        </w:tc>
      </w:tr>
      <w:tr w:rsidR="003E3B09" w:rsidRPr="00B65BEC" w14:paraId="1FF57D60" w14:textId="77777777" w:rsidTr="2AC8ED43">
        <w:tc>
          <w:tcPr>
            <w:tcW w:w="3114" w:type="dxa"/>
          </w:tcPr>
          <w:p w14:paraId="2CBB09C7" w14:textId="77777777" w:rsidR="003E3B09" w:rsidRDefault="003E3B09" w:rsidP="001D2488">
            <w:pPr>
              <w:rPr>
                <w:sz w:val="20"/>
                <w:szCs w:val="20"/>
                <w:lang w:val="en-GB"/>
              </w:rPr>
            </w:pPr>
            <w:r w:rsidRPr="00F449A5">
              <w:rPr>
                <w:sz w:val="20"/>
                <w:szCs w:val="20"/>
                <w:lang w:val="en-GB"/>
              </w:rPr>
              <w:t>Other relevant information</w:t>
            </w:r>
          </w:p>
          <w:p w14:paraId="4BB107F5" w14:textId="3E786B59" w:rsidR="0022382C" w:rsidRPr="00F449A5" w:rsidRDefault="0022382C" w:rsidP="001D2488">
            <w:pPr>
              <w:rPr>
                <w:sz w:val="20"/>
                <w:szCs w:val="20"/>
                <w:lang w:val="en-GB"/>
              </w:rPr>
            </w:pPr>
          </w:p>
        </w:tc>
        <w:tc>
          <w:tcPr>
            <w:tcW w:w="7796" w:type="dxa"/>
            <w:gridSpan w:val="2"/>
          </w:tcPr>
          <w:p w14:paraId="618B323F" w14:textId="77777777" w:rsidR="003E3B09" w:rsidRPr="00F449A5" w:rsidRDefault="003E3B09" w:rsidP="001D2488">
            <w:pPr>
              <w:rPr>
                <w:sz w:val="20"/>
                <w:szCs w:val="20"/>
                <w:lang w:val="en-GB"/>
              </w:rPr>
            </w:pPr>
            <w:r w:rsidRPr="00F449A5">
              <w:rPr>
                <w:sz w:val="20"/>
                <w:szCs w:val="20"/>
                <w:lang w:val="en-GB"/>
              </w:rPr>
              <w:t>Is there other relevant information in this respect of which DRC should be aware?</w:t>
            </w:r>
          </w:p>
        </w:tc>
        <w:tc>
          <w:tcPr>
            <w:tcW w:w="2552" w:type="dxa"/>
          </w:tcPr>
          <w:p w14:paraId="34137879" w14:textId="77777777" w:rsidR="003E3B09" w:rsidRPr="00F449A5" w:rsidRDefault="003E3B09" w:rsidP="001D2488">
            <w:pPr>
              <w:rPr>
                <w:sz w:val="20"/>
                <w:szCs w:val="20"/>
                <w:lang w:val="en-GB"/>
              </w:rPr>
            </w:pPr>
          </w:p>
        </w:tc>
        <w:tc>
          <w:tcPr>
            <w:tcW w:w="2410" w:type="dxa"/>
          </w:tcPr>
          <w:p w14:paraId="6A018EC6" w14:textId="77777777" w:rsidR="003E3B09" w:rsidRPr="00F449A5" w:rsidRDefault="003E3B09" w:rsidP="001D2488">
            <w:pPr>
              <w:rPr>
                <w:sz w:val="20"/>
                <w:szCs w:val="20"/>
                <w:lang w:val="en-GB"/>
              </w:rPr>
            </w:pPr>
          </w:p>
        </w:tc>
      </w:tr>
      <w:tr w:rsidR="003E3B09" w:rsidRPr="00F449A5" w14:paraId="2CF1EF3C" w14:textId="77777777" w:rsidTr="2AC8ED43">
        <w:tc>
          <w:tcPr>
            <w:tcW w:w="10910" w:type="dxa"/>
            <w:gridSpan w:val="3"/>
            <w:shd w:val="clear" w:color="auto" w:fill="B4C6E7" w:themeFill="accent1" w:themeFillTint="66"/>
          </w:tcPr>
          <w:p w14:paraId="04DD7661" w14:textId="353FBFA4" w:rsidR="003E3B09" w:rsidRPr="00F449A5" w:rsidRDefault="003E3B09" w:rsidP="00E41283">
            <w:pPr>
              <w:pStyle w:val="ListParagraph"/>
              <w:numPr>
                <w:ilvl w:val="0"/>
                <w:numId w:val="3"/>
              </w:numPr>
              <w:rPr>
                <w:b/>
                <w:bCs/>
                <w:sz w:val="20"/>
                <w:szCs w:val="20"/>
                <w:lang w:val="en-GB"/>
              </w:rPr>
            </w:pPr>
            <w:bookmarkStart w:id="0" w:name="_Hlk40364176"/>
            <w:r w:rsidRPr="00F449A5">
              <w:rPr>
                <w:b/>
                <w:bCs/>
                <w:sz w:val="20"/>
                <w:szCs w:val="20"/>
                <w:lang w:val="en-GB"/>
              </w:rPr>
              <w:t>Risk Identification, Mitigation, Response</w:t>
            </w:r>
          </w:p>
        </w:tc>
        <w:tc>
          <w:tcPr>
            <w:tcW w:w="2552" w:type="dxa"/>
            <w:shd w:val="clear" w:color="auto" w:fill="B4C6E7" w:themeFill="accent1" w:themeFillTint="66"/>
          </w:tcPr>
          <w:p w14:paraId="459AD7E9" w14:textId="67AA21BE" w:rsidR="003E3B09" w:rsidRPr="00F449A5" w:rsidRDefault="003E3B09" w:rsidP="00626E5D">
            <w:pPr>
              <w:rPr>
                <w:b/>
                <w:bCs/>
                <w:sz w:val="20"/>
                <w:szCs w:val="20"/>
                <w:lang w:val="en-GB"/>
              </w:rPr>
            </w:pPr>
          </w:p>
        </w:tc>
        <w:tc>
          <w:tcPr>
            <w:tcW w:w="2410" w:type="dxa"/>
            <w:shd w:val="clear" w:color="auto" w:fill="B4C6E7" w:themeFill="accent1" w:themeFillTint="66"/>
          </w:tcPr>
          <w:p w14:paraId="3A20A9B2" w14:textId="5286EF3C" w:rsidR="003E3B09" w:rsidRPr="00F449A5" w:rsidRDefault="7987D18F" w:rsidP="00626E5D">
            <w:pPr>
              <w:rPr>
                <w:b/>
                <w:bCs/>
                <w:sz w:val="20"/>
                <w:szCs w:val="20"/>
                <w:lang w:val="en-GB"/>
              </w:rPr>
            </w:pPr>
            <w:r w:rsidRPr="2AC8ED43">
              <w:rPr>
                <w:b/>
                <w:bCs/>
                <w:sz w:val="20"/>
                <w:szCs w:val="20"/>
                <w:lang w:val="en-GB"/>
              </w:rPr>
              <w:t>10%</w:t>
            </w:r>
          </w:p>
        </w:tc>
      </w:tr>
      <w:bookmarkEnd w:id="0"/>
      <w:tr w:rsidR="003E3B09" w:rsidRPr="00F449A5" w14:paraId="063069B2" w14:textId="77777777" w:rsidTr="2AC8ED43">
        <w:tc>
          <w:tcPr>
            <w:tcW w:w="3114" w:type="dxa"/>
          </w:tcPr>
          <w:p w14:paraId="7CDC925F" w14:textId="77777777" w:rsidR="003E3B09" w:rsidRDefault="003E3B09" w:rsidP="00626E5D">
            <w:pPr>
              <w:rPr>
                <w:sz w:val="20"/>
                <w:szCs w:val="20"/>
                <w:lang w:val="en-GB"/>
              </w:rPr>
            </w:pPr>
            <w:r w:rsidRPr="00F449A5">
              <w:rPr>
                <w:sz w:val="20"/>
                <w:szCs w:val="20"/>
                <w:lang w:val="en-GB"/>
              </w:rPr>
              <w:t>Safety and security of distribution mechanism and process</w:t>
            </w:r>
          </w:p>
          <w:p w14:paraId="4ADA0FAA" w14:textId="77777777" w:rsidR="005910D1" w:rsidRDefault="005910D1" w:rsidP="00626E5D">
            <w:pPr>
              <w:rPr>
                <w:sz w:val="20"/>
                <w:szCs w:val="20"/>
                <w:lang w:val="en-GB"/>
              </w:rPr>
            </w:pPr>
          </w:p>
          <w:p w14:paraId="34D8859C" w14:textId="2D54764D" w:rsidR="005910D1" w:rsidRPr="00F449A5" w:rsidRDefault="005910D1" w:rsidP="00626E5D">
            <w:pPr>
              <w:rPr>
                <w:sz w:val="20"/>
                <w:szCs w:val="20"/>
                <w:lang w:val="en-GB"/>
              </w:rPr>
            </w:pPr>
          </w:p>
        </w:tc>
        <w:tc>
          <w:tcPr>
            <w:tcW w:w="7796" w:type="dxa"/>
            <w:gridSpan w:val="2"/>
          </w:tcPr>
          <w:p w14:paraId="5964636C" w14:textId="7B47187F" w:rsidR="003E3B09" w:rsidRPr="00F449A5" w:rsidRDefault="003E3B09" w:rsidP="00626E5D">
            <w:pPr>
              <w:rPr>
                <w:sz w:val="20"/>
                <w:szCs w:val="20"/>
                <w:lang w:val="en-GB"/>
              </w:rPr>
            </w:pPr>
            <w:r w:rsidRPr="00F449A5">
              <w:rPr>
                <w:sz w:val="20"/>
                <w:szCs w:val="20"/>
                <w:lang w:val="en-GB"/>
              </w:rPr>
              <w:t>What procedures does the FSP have in place to assess security risks to recipients and staff throughout the distribution cycle?</w:t>
            </w:r>
          </w:p>
          <w:p w14:paraId="0D02404A" w14:textId="79C6EFF7" w:rsidR="003E3B09" w:rsidRPr="00F449A5" w:rsidRDefault="003E3B09" w:rsidP="00626E5D">
            <w:pPr>
              <w:rPr>
                <w:sz w:val="20"/>
                <w:szCs w:val="20"/>
                <w:lang w:val="en-GB"/>
              </w:rPr>
            </w:pPr>
            <w:r w:rsidRPr="00F449A5">
              <w:rPr>
                <w:sz w:val="20"/>
                <w:szCs w:val="20"/>
                <w:lang w:val="en-GB"/>
              </w:rPr>
              <w:t>Which security measures would the FSP be able to put in place to ensure customer and staff safety throughout the distribution cycle (in remote areas</w:t>
            </w:r>
            <w:r>
              <w:rPr>
                <w:sz w:val="20"/>
                <w:szCs w:val="20"/>
                <w:lang w:val="en-GB"/>
              </w:rPr>
              <w:t>, hard-to-reach areas and unsafe areas</w:t>
            </w:r>
            <w:r w:rsidRPr="00F449A5">
              <w:rPr>
                <w:sz w:val="20"/>
                <w:szCs w:val="20"/>
                <w:lang w:val="en-GB"/>
              </w:rPr>
              <w:t>)?</w:t>
            </w:r>
          </w:p>
          <w:p w14:paraId="38ED2A4B" w14:textId="77777777" w:rsidR="003E3B09" w:rsidRDefault="003E3B09" w:rsidP="00626E5D">
            <w:pPr>
              <w:rPr>
                <w:sz w:val="20"/>
                <w:szCs w:val="20"/>
                <w:lang w:val="en-GB"/>
              </w:rPr>
            </w:pPr>
            <w:r w:rsidRPr="00F449A5">
              <w:rPr>
                <w:sz w:val="20"/>
                <w:szCs w:val="20"/>
                <w:lang w:val="en-GB"/>
              </w:rPr>
              <w:lastRenderedPageBreak/>
              <w:t>Which forms of insurance, if any, does the FSP possess</w:t>
            </w:r>
            <w:r>
              <w:rPr>
                <w:sz w:val="20"/>
                <w:szCs w:val="20"/>
                <w:lang w:val="en-GB"/>
              </w:rPr>
              <w:t xml:space="preserve"> to face security risks</w:t>
            </w:r>
            <w:r w:rsidR="00CA3978">
              <w:rPr>
                <w:sz w:val="20"/>
                <w:szCs w:val="20"/>
                <w:lang w:val="en-GB"/>
              </w:rPr>
              <w:t>, including aftershocks</w:t>
            </w:r>
            <w:r w:rsidRPr="00F449A5">
              <w:rPr>
                <w:sz w:val="20"/>
                <w:szCs w:val="20"/>
                <w:lang w:val="en-GB"/>
              </w:rPr>
              <w:t>?</w:t>
            </w:r>
          </w:p>
          <w:p w14:paraId="1534D8CA" w14:textId="1E72E5F8" w:rsidR="0022382C" w:rsidRPr="00F449A5" w:rsidRDefault="0022382C" w:rsidP="00626E5D">
            <w:pPr>
              <w:rPr>
                <w:sz w:val="20"/>
                <w:szCs w:val="20"/>
                <w:lang w:val="en-GB"/>
              </w:rPr>
            </w:pPr>
          </w:p>
        </w:tc>
        <w:tc>
          <w:tcPr>
            <w:tcW w:w="2552" w:type="dxa"/>
          </w:tcPr>
          <w:p w14:paraId="7F8CF1BD" w14:textId="6F2CE432" w:rsidR="003E3B09" w:rsidRPr="00F449A5" w:rsidRDefault="003E3B09" w:rsidP="00626E5D">
            <w:pPr>
              <w:rPr>
                <w:sz w:val="20"/>
                <w:szCs w:val="20"/>
                <w:lang w:val="en-GB"/>
              </w:rPr>
            </w:pPr>
            <w:r w:rsidRPr="00F449A5">
              <w:rPr>
                <w:sz w:val="20"/>
                <w:szCs w:val="20"/>
                <w:lang w:val="en-GB"/>
              </w:rPr>
              <w:lastRenderedPageBreak/>
              <w:t>Security protocols, Insurance certificates</w:t>
            </w:r>
          </w:p>
        </w:tc>
        <w:tc>
          <w:tcPr>
            <w:tcW w:w="2410" w:type="dxa"/>
          </w:tcPr>
          <w:p w14:paraId="718A8092" w14:textId="7FCB70BF" w:rsidR="003E3B09" w:rsidRPr="00D64EB9" w:rsidRDefault="00E34AEF" w:rsidP="00626E5D">
            <w:pPr>
              <w:rPr>
                <w:sz w:val="20"/>
                <w:szCs w:val="20"/>
                <w:highlight w:val="yellow"/>
                <w:lang w:val="en-GB"/>
              </w:rPr>
            </w:pPr>
            <w:r>
              <w:rPr>
                <w:sz w:val="20"/>
                <w:szCs w:val="20"/>
                <w:lang w:val="en-GB"/>
              </w:rPr>
              <w:t>2.5%</w:t>
            </w:r>
          </w:p>
        </w:tc>
      </w:tr>
      <w:tr w:rsidR="003E3B09" w:rsidRPr="00B65BEC" w14:paraId="4EAC2CB5" w14:textId="77777777" w:rsidTr="2AC8ED43">
        <w:tc>
          <w:tcPr>
            <w:tcW w:w="3114" w:type="dxa"/>
          </w:tcPr>
          <w:p w14:paraId="260A5DD6" w14:textId="77777777" w:rsidR="003E3B09" w:rsidRDefault="003E3B09" w:rsidP="00626E5D">
            <w:pPr>
              <w:rPr>
                <w:sz w:val="20"/>
                <w:szCs w:val="20"/>
                <w:lang w:val="en-GB"/>
              </w:rPr>
            </w:pPr>
            <w:r w:rsidRPr="00F449A5">
              <w:rPr>
                <w:sz w:val="20"/>
                <w:szCs w:val="20"/>
                <w:lang w:val="en-GB"/>
              </w:rPr>
              <w:t>Data management and protection (sharing, confidentiality</w:t>
            </w:r>
            <w:r w:rsidR="00CA3978">
              <w:rPr>
                <w:sz w:val="20"/>
                <w:szCs w:val="20"/>
                <w:lang w:val="en-GB"/>
              </w:rPr>
              <w:t>)</w:t>
            </w:r>
          </w:p>
          <w:p w14:paraId="079689B1" w14:textId="77777777" w:rsidR="005910D1" w:rsidRDefault="005910D1" w:rsidP="00626E5D">
            <w:pPr>
              <w:rPr>
                <w:sz w:val="20"/>
                <w:szCs w:val="20"/>
                <w:lang w:val="en-GB"/>
              </w:rPr>
            </w:pPr>
          </w:p>
          <w:p w14:paraId="6626CA51" w14:textId="2BAA4DD1" w:rsidR="005910D1" w:rsidRPr="00F449A5" w:rsidRDefault="005910D1" w:rsidP="00626E5D">
            <w:pPr>
              <w:rPr>
                <w:sz w:val="20"/>
                <w:szCs w:val="20"/>
                <w:lang w:val="en-GB"/>
              </w:rPr>
            </w:pPr>
          </w:p>
        </w:tc>
        <w:tc>
          <w:tcPr>
            <w:tcW w:w="7796" w:type="dxa"/>
            <w:gridSpan w:val="2"/>
          </w:tcPr>
          <w:p w14:paraId="7EF919AC" w14:textId="257920DD" w:rsidR="003E3B09" w:rsidRPr="00F449A5" w:rsidRDefault="003E3B09" w:rsidP="00626E5D">
            <w:pPr>
              <w:rPr>
                <w:sz w:val="20"/>
                <w:szCs w:val="20"/>
                <w:lang w:val="en-GB"/>
              </w:rPr>
            </w:pPr>
            <w:r w:rsidRPr="00F449A5">
              <w:rPr>
                <w:sz w:val="20"/>
                <w:szCs w:val="20"/>
                <w:lang w:val="en-GB"/>
              </w:rPr>
              <w:t>Is the FSP Compliant with National Legislation</w:t>
            </w:r>
            <w:r w:rsidR="00CA3978">
              <w:rPr>
                <w:sz w:val="20"/>
                <w:szCs w:val="20"/>
                <w:lang w:val="en-GB"/>
              </w:rPr>
              <w:t xml:space="preserve"> and </w:t>
            </w:r>
            <w:r w:rsidRPr="00F449A5">
              <w:rPr>
                <w:sz w:val="20"/>
                <w:szCs w:val="20"/>
                <w:lang w:val="en-GB"/>
              </w:rPr>
              <w:t xml:space="preserve">Standards on Data/Information Protection/Security, either in general or specific to the delivery mechanism? </w:t>
            </w:r>
          </w:p>
          <w:p w14:paraId="52DA3EBC" w14:textId="263D5688" w:rsidR="003E3B09" w:rsidRPr="00F449A5" w:rsidRDefault="003E3B09" w:rsidP="00626E5D">
            <w:pPr>
              <w:rPr>
                <w:sz w:val="20"/>
                <w:szCs w:val="20"/>
                <w:lang w:val="en-GB"/>
              </w:rPr>
            </w:pPr>
            <w:r w:rsidRPr="00F449A5">
              <w:rPr>
                <w:sz w:val="20"/>
                <w:szCs w:val="20"/>
                <w:lang w:val="en-GB"/>
              </w:rPr>
              <w:t>Is the FSP co</w:t>
            </w:r>
            <w:r>
              <w:rPr>
                <w:sz w:val="20"/>
                <w:szCs w:val="20"/>
                <w:lang w:val="en-GB"/>
              </w:rPr>
              <w:t>mpliant with GDPR Legislation?</w:t>
            </w:r>
            <w:r w:rsidDel="00B7457F">
              <w:rPr>
                <w:sz w:val="20"/>
                <w:szCs w:val="20"/>
                <w:lang w:val="en-GB"/>
              </w:rPr>
              <w:t xml:space="preserve"> </w:t>
            </w:r>
          </w:p>
          <w:p w14:paraId="2AD66363" w14:textId="66ED8B7B" w:rsidR="003E3B09" w:rsidRPr="00F449A5" w:rsidRDefault="003E3B09" w:rsidP="00626E5D">
            <w:pPr>
              <w:rPr>
                <w:sz w:val="20"/>
                <w:szCs w:val="20"/>
                <w:lang w:val="en-GB"/>
              </w:rPr>
            </w:pPr>
            <w:r w:rsidRPr="00F449A5">
              <w:rPr>
                <w:sz w:val="20"/>
                <w:szCs w:val="20"/>
                <w:lang w:val="en-GB"/>
              </w:rPr>
              <w:t xml:space="preserve">Is the FSP willing to comply with contractual terms on Data/Information Protection/Security? </w:t>
            </w:r>
          </w:p>
          <w:p w14:paraId="5F4C19C2" w14:textId="588C936F" w:rsidR="003E3B09" w:rsidRPr="00F449A5" w:rsidRDefault="003E3B09" w:rsidP="00626E5D">
            <w:pPr>
              <w:rPr>
                <w:sz w:val="20"/>
                <w:szCs w:val="20"/>
                <w:lang w:val="en-GB"/>
              </w:rPr>
            </w:pPr>
            <w:r w:rsidRPr="00F449A5">
              <w:rPr>
                <w:sz w:val="20"/>
                <w:szCs w:val="20"/>
                <w:lang w:val="en-GB"/>
              </w:rPr>
              <w:t>Does the FSP have a data/information protection/security policy?</w:t>
            </w:r>
          </w:p>
          <w:p w14:paraId="29F6DA80" w14:textId="65788F3D" w:rsidR="003E3B09" w:rsidRPr="00F449A5" w:rsidRDefault="003E3B09" w:rsidP="00626E5D">
            <w:pPr>
              <w:rPr>
                <w:sz w:val="20"/>
                <w:szCs w:val="20"/>
                <w:lang w:val="en-GB"/>
              </w:rPr>
            </w:pPr>
            <w:r w:rsidRPr="00F449A5">
              <w:rPr>
                <w:sz w:val="20"/>
                <w:szCs w:val="20"/>
                <w:lang w:val="en-GB"/>
              </w:rPr>
              <w:t xml:space="preserve">What are the minimum requisite data/information required by the FSP to </w:t>
            </w:r>
            <w:proofErr w:type="spellStart"/>
            <w:r w:rsidRPr="00F449A5">
              <w:rPr>
                <w:sz w:val="20"/>
                <w:szCs w:val="20"/>
                <w:lang w:val="en-GB"/>
              </w:rPr>
              <w:t>i</w:t>
            </w:r>
            <w:proofErr w:type="spellEnd"/>
            <w:r w:rsidRPr="00F449A5">
              <w:rPr>
                <w:sz w:val="20"/>
                <w:szCs w:val="20"/>
                <w:lang w:val="en-GB"/>
              </w:rPr>
              <w:t>) fulfil its legal responsibilities (e.g. KYC); ii) verify recipient’s identity; iii) effect the payment?</w:t>
            </w:r>
          </w:p>
        </w:tc>
        <w:tc>
          <w:tcPr>
            <w:tcW w:w="2552" w:type="dxa"/>
          </w:tcPr>
          <w:p w14:paraId="0F75A60E" w14:textId="35225CA8" w:rsidR="003E3B09" w:rsidRPr="00F449A5" w:rsidRDefault="003E3B09" w:rsidP="00626E5D">
            <w:pPr>
              <w:rPr>
                <w:sz w:val="20"/>
                <w:szCs w:val="20"/>
                <w:lang w:val="en-GB"/>
              </w:rPr>
            </w:pPr>
            <w:r w:rsidRPr="00F449A5">
              <w:rPr>
                <w:sz w:val="20"/>
                <w:szCs w:val="20"/>
                <w:lang w:val="en-GB"/>
              </w:rPr>
              <w:t>Certification (where relevant), copy of DP Policy, SOPs</w:t>
            </w:r>
          </w:p>
        </w:tc>
        <w:tc>
          <w:tcPr>
            <w:tcW w:w="2410" w:type="dxa"/>
          </w:tcPr>
          <w:p w14:paraId="792C6EC6" w14:textId="49AA7729" w:rsidR="003E3B09" w:rsidRPr="00D64EB9" w:rsidRDefault="00E34AEF" w:rsidP="00626E5D">
            <w:pPr>
              <w:rPr>
                <w:sz w:val="20"/>
                <w:szCs w:val="20"/>
                <w:highlight w:val="yellow"/>
                <w:lang w:val="en-GB"/>
              </w:rPr>
            </w:pPr>
            <w:r>
              <w:rPr>
                <w:sz w:val="20"/>
                <w:szCs w:val="20"/>
                <w:lang w:val="en-GB"/>
              </w:rPr>
              <w:t>2.5%</w:t>
            </w:r>
          </w:p>
        </w:tc>
      </w:tr>
      <w:tr w:rsidR="003E3B09" w:rsidRPr="00B65BEC" w14:paraId="2BB22C94" w14:textId="77777777" w:rsidTr="2AC8ED43">
        <w:tc>
          <w:tcPr>
            <w:tcW w:w="3114" w:type="dxa"/>
          </w:tcPr>
          <w:p w14:paraId="576E170F" w14:textId="77777777" w:rsidR="003E3B09" w:rsidRDefault="003E3B09" w:rsidP="00626E5D">
            <w:pPr>
              <w:rPr>
                <w:sz w:val="20"/>
                <w:szCs w:val="20"/>
                <w:lang w:val="en-GB"/>
              </w:rPr>
            </w:pPr>
            <w:r w:rsidRPr="00F449A5">
              <w:rPr>
                <w:sz w:val="20"/>
                <w:szCs w:val="20"/>
                <w:lang w:val="en-GB"/>
              </w:rPr>
              <w:t>Human and/or system error</w:t>
            </w:r>
          </w:p>
          <w:p w14:paraId="408F489E" w14:textId="77777777" w:rsidR="005910D1" w:rsidRDefault="005910D1" w:rsidP="00626E5D">
            <w:pPr>
              <w:rPr>
                <w:sz w:val="20"/>
                <w:szCs w:val="20"/>
                <w:lang w:val="en-GB"/>
              </w:rPr>
            </w:pPr>
          </w:p>
          <w:p w14:paraId="1EE14F29" w14:textId="34467811" w:rsidR="005910D1" w:rsidRPr="00F449A5" w:rsidRDefault="005910D1" w:rsidP="00626E5D">
            <w:pPr>
              <w:rPr>
                <w:sz w:val="20"/>
                <w:szCs w:val="20"/>
                <w:lang w:val="en-GB"/>
              </w:rPr>
            </w:pPr>
          </w:p>
        </w:tc>
        <w:tc>
          <w:tcPr>
            <w:tcW w:w="7796" w:type="dxa"/>
            <w:gridSpan w:val="2"/>
          </w:tcPr>
          <w:p w14:paraId="062F51B1" w14:textId="77777777" w:rsidR="003E3B09" w:rsidRPr="00F449A5" w:rsidRDefault="003E3B09" w:rsidP="00626E5D">
            <w:pPr>
              <w:rPr>
                <w:sz w:val="20"/>
                <w:szCs w:val="20"/>
                <w:lang w:val="en-GB"/>
              </w:rPr>
            </w:pPr>
            <w:r w:rsidRPr="00F449A5">
              <w:rPr>
                <w:sz w:val="20"/>
                <w:szCs w:val="20"/>
                <w:lang w:val="en-GB"/>
              </w:rPr>
              <w:t>What is the risk of human or system error and how will this be mitigated?</w:t>
            </w:r>
          </w:p>
          <w:p w14:paraId="42736A1A" w14:textId="364DD41C" w:rsidR="003E3B09" w:rsidRPr="00F449A5" w:rsidRDefault="003E3B09" w:rsidP="00626E5D">
            <w:pPr>
              <w:rPr>
                <w:sz w:val="20"/>
                <w:szCs w:val="20"/>
                <w:lang w:val="en-GB"/>
              </w:rPr>
            </w:pPr>
            <w:r w:rsidRPr="00F449A5">
              <w:rPr>
                <w:sz w:val="20"/>
                <w:szCs w:val="20"/>
                <w:lang w:val="en-GB"/>
              </w:rPr>
              <w:t>How are transactions pre-verified prior to payment?</w:t>
            </w:r>
          </w:p>
        </w:tc>
        <w:tc>
          <w:tcPr>
            <w:tcW w:w="2552" w:type="dxa"/>
          </w:tcPr>
          <w:p w14:paraId="55AF7D5F" w14:textId="44CD5B5D" w:rsidR="003E3B09" w:rsidRPr="00F449A5" w:rsidRDefault="00BC0D9E" w:rsidP="00626E5D">
            <w:pPr>
              <w:rPr>
                <w:sz w:val="20"/>
                <w:szCs w:val="20"/>
                <w:lang w:val="en-GB"/>
              </w:rPr>
            </w:pPr>
            <w:r>
              <w:rPr>
                <w:sz w:val="20"/>
                <w:szCs w:val="20"/>
                <w:lang w:val="en-GB"/>
              </w:rPr>
              <w:t xml:space="preserve">Narrative feedback about the adopted transaction </w:t>
            </w:r>
            <w:proofErr w:type="spellStart"/>
            <w:r>
              <w:rPr>
                <w:sz w:val="20"/>
                <w:szCs w:val="20"/>
                <w:lang w:val="en-GB"/>
              </w:rPr>
              <w:t>SoP</w:t>
            </w:r>
            <w:proofErr w:type="spellEnd"/>
            <w:r>
              <w:rPr>
                <w:sz w:val="20"/>
                <w:szCs w:val="20"/>
                <w:lang w:val="en-GB"/>
              </w:rPr>
              <w:t xml:space="preserve">. </w:t>
            </w:r>
          </w:p>
        </w:tc>
        <w:tc>
          <w:tcPr>
            <w:tcW w:w="2410" w:type="dxa"/>
          </w:tcPr>
          <w:p w14:paraId="44A69017" w14:textId="112F82FB" w:rsidR="003E3B09" w:rsidRPr="00F449A5" w:rsidRDefault="00E34AEF" w:rsidP="00626E5D">
            <w:pPr>
              <w:rPr>
                <w:sz w:val="20"/>
                <w:szCs w:val="20"/>
                <w:lang w:val="en-GB"/>
              </w:rPr>
            </w:pPr>
            <w:r>
              <w:rPr>
                <w:sz w:val="20"/>
                <w:szCs w:val="20"/>
                <w:lang w:val="en-GB"/>
              </w:rPr>
              <w:t>2.5%</w:t>
            </w:r>
          </w:p>
        </w:tc>
      </w:tr>
      <w:tr w:rsidR="003E3B09" w:rsidRPr="00B65BEC" w14:paraId="5B2D8AFB" w14:textId="77777777" w:rsidTr="2AC8ED43">
        <w:tc>
          <w:tcPr>
            <w:tcW w:w="3114" w:type="dxa"/>
          </w:tcPr>
          <w:p w14:paraId="11776695" w14:textId="77777777" w:rsidR="003E3B09" w:rsidRDefault="003E3B09" w:rsidP="00626E5D">
            <w:pPr>
              <w:rPr>
                <w:sz w:val="20"/>
                <w:szCs w:val="20"/>
                <w:lang w:val="en-GB"/>
              </w:rPr>
            </w:pPr>
            <w:r w:rsidRPr="00F449A5">
              <w:rPr>
                <w:sz w:val="20"/>
                <w:szCs w:val="20"/>
                <w:lang w:val="en-GB"/>
              </w:rPr>
              <w:t>Fraud and corruption, loss, theft</w:t>
            </w:r>
          </w:p>
          <w:p w14:paraId="1F344128" w14:textId="77777777" w:rsidR="005910D1" w:rsidRDefault="005910D1" w:rsidP="00626E5D">
            <w:pPr>
              <w:rPr>
                <w:sz w:val="20"/>
                <w:szCs w:val="20"/>
                <w:lang w:val="en-GB"/>
              </w:rPr>
            </w:pPr>
          </w:p>
          <w:p w14:paraId="23CA2DA8" w14:textId="5C6C457A" w:rsidR="005910D1" w:rsidRPr="00F449A5" w:rsidRDefault="005910D1" w:rsidP="00626E5D">
            <w:pPr>
              <w:rPr>
                <w:sz w:val="20"/>
                <w:szCs w:val="20"/>
                <w:lang w:val="en-GB"/>
              </w:rPr>
            </w:pPr>
          </w:p>
        </w:tc>
        <w:tc>
          <w:tcPr>
            <w:tcW w:w="7796" w:type="dxa"/>
            <w:gridSpan w:val="2"/>
          </w:tcPr>
          <w:p w14:paraId="3A1E06BF" w14:textId="04458EE9" w:rsidR="003E3B09" w:rsidRPr="00F449A5" w:rsidRDefault="003E3B09" w:rsidP="00626E5D">
            <w:pPr>
              <w:rPr>
                <w:sz w:val="20"/>
                <w:szCs w:val="20"/>
                <w:lang w:val="en-GB"/>
              </w:rPr>
            </w:pPr>
            <w:r w:rsidRPr="00F449A5">
              <w:rPr>
                <w:sz w:val="20"/>
                <w:szCs w:val="20"/>
                <w:lang w:val="en-GB"/>
              </w:rPr>
              <w:t>What is the risk of fraud and corruption or loss and theft and how will this be mitigated?</w:t>
            </w:r>
          </w:p>
        </w:tc>
        <w:tc>
          <w:tcPr>
            <w:tcW w:w="2552" w:type="dxa"/>
          </w:tcPr>
          <w:p w14:paraId="081EC1F7" w14:textId="6986941C" w:rsidR="003E3B09" w:rsidRPr="00F449A5" w:rsidRDefault="00BC0D9E" w:rsidP="00BC0D9E">
            <w:pPr>
              <w:rPr>
                <w:sz w:val="20"/>
                <w:szCs w:val="20"/>
                <w:lang w:val="en-GB"/>
              </w:rPr>
            </w:pPr>
            <w:r>
              <w:rPr>
                <w:sz w:val="20"/>
                <w:szCs w:val="20"/>
                <w:lang w:val="en-GB"/>
              </w:rPr>
              <w:t xml:space="preserve">Narrative feedback about the risk mitigation </w:t>
            </w:r>
            <w:proofErr w:type="spellStart"/>
            <w:r>
              <w:rPr>
                <w:sz w:val="20"/>
                <w:szCs w:val="20"/>
                <w:lang w:val="en-GB"/>
              </w:rPr>
              <w:t>SoP</w:t>
            </w:r>
            <w:proofErr w:type="spellEnd"/>
            <w:r>
              <w:rPr>
                <w:sz w:val="20"/>
                <w:szCs w:val="20"/>
                <w:lang w:val="en-GB"/>
              </w:rPr>
              <w:t>.</w:t>
            </w:r>
          </w:p>
        </w:tc>
        <w:tc>
          <w:tcPr>
            <w:tcW w:w="2410" w:type="dxa"/>
          </w:tcPr>
          <w:p w14:paraId="1E46493F" w14:textId="126E808E" w:rsidR="003E3B09" w:rsidRPr="00F449A5" w:rsidRDefault="00E34AEF" w:rsidP="00626E5D">
            <w:pPr>
              <w:rPr>
                <w:sz w:val="20"/>
                <w:szCs w:val="20"/>
                <w:lang w:val="en-GB"/>
              </w:rPr>
            </w:pPr>
            <w:r>
              <w:rPr>
                <w:sz w:val="20"/>
                <w:szCs w:val="20"/>
                <w:lang w:val="en-GB"/>
              </w:rPr>
              <w:t>2.5%</w:t>
            </w:r>
          </w:p>
        </w:tc>
      </w:tr>
      <w:tr w:rsidR="003E3B09" w:rsidRPr="00B65BEC" w14:paraId="7971CF28" w14:textId="77777777" w:rsidTr="2AC8ED43">
        <w:tc>
          <w:tcPr>
            <w:tcW w:w="3114" w:type="dxa"/>
          </w:tcPr>
          <w:p w14:paraId="117CAE86" w14:textId="77777777" w:rsidR="003E3B09" w:rsidRPr="00F449A5" w:rsidRDefault="003E3B09" w:rsidP="001D2488">
            <w:pPr>
              <w:rPr>
                <w:sz w:val="20"/>
                <w:szCs w:val="20"/>
                <w:lang w:val="en-GB"/>
              </w:rPr>
            </w:pPr>
            <w:r w:rsidRPr="00F449A5">
              <w:rPr>
                <w:sz w:val="20"/>
                <w:szCs w:val="20"/>
                <w:lang w:val="en-GB"/>
              </w:rPr>
              <w:t>Other relevant information</w:t>
            </w:r>
          </w:p>
        </w:tc>
        <w:tc>
          <w:tcPr>
            <w:tcW w:w="7796" w:type="dxa"/>
            <w:gridSpan w:val="2"/>
          </w:tcPr>
          <w:p w14:paraId="77401621" w14:textId="77777777" w:rsidR="003E3B09" w:rsidRPr="00F449A5" w:rsidRDefault="003E3B09" w:rsidP="001D2488">
            <w:pPr>
              <w:rPr>
                <w:sz w:val="20"/>
                <w:szCs w:val="20"/>
                <w:lang w:val="en-GB"/>
              </w:rPr>
            </w:pPr>
            <w:r w:rsidRPr="00F449A5">
              <w:rPr>
                <w:sz w:val="20"/>
                <w:szCs w:val="20"/>
                <w:lang w:val="en-GB"/>
              </w:rPr>
              <w:t>Is there other relevant information in this respect of which DRC should be aware?</w:t>
            </w:r>
          </w:p>
        </w:tc>
        <w:tc>
          <w:tcPr>
            <w:tcW w:w="2552" w:type="dxa"/>
          </w:tcPr>
          <w:p w14:paraId="709DECD1" w14:textId="77777777" w:rsidR="003E3B09" w:rsidRPr="00F449A5" w:rsidRDefault="003E3B09" w:rsidP="001D2488">
            <w:pPr>
              <w:rPr>
                <w:sz w:val="20"/>
                <w:szCs w:val="20"/>
                <w:lang w:val="en-GB"/>
              </w:rPr>
            </w:pPr>
          </w:p>
        </w:tc>
        <w:tc>
          <w:tcPr>
            <w:tcW w:w="2410" w:type="dxa"/>
          </w:tcPr>
          <w:p w14:paraId="7592FF70" w14:textId="77777777" w:rsidR="003E3B09" w:rsidRPr="00F449A5" w:rsidRDefault="003E3B09" w:rsidP="001D2488">
            <w:pPr>
              <w:rPr>
                <w:sz w:val="20"/>
                <w:szCs w:val="20"/>
                <w:lang w:val="en-GB"/>
              </w:rPr>
            </w:pPr>
          </w:p>
        </w:tc>
      </w:tr>
      <w:tr w:rsidR="2AC8ED43" w14:paraId="3AFC549D" w14:textId="77777777" w:rsidTr="001D3E98">
        <w:trPr>
          <w:trHeight w:val="300"/>
        </w:trPr>
        <w:tc>
          <w:tcPr>
            <w:tcW w:w="10910" w:type="dxa"/>
            <w:gridSpan w:val="3"/>
            <w:shd w:val="clear" w:color="auto" w:fill="B4C6E7" w:themeFill="accent1" w:themeFillTint="66"/>
          </w:tcPr>
          <w:p w14:paraId="4C260ACB" w14:textId="363C80B6" w:rsidR="10AFB69C" w:rsidRDefault="10AFB69C" w:rsidP="2AC8ED43">
            <w:pPr>
              <w:pStyle w:val="ListParagraph"/>
              <w:numPr>
                <w:ilvl w:val="0"/>
                <w:numId w:val="3"/>
              </w:numPr>
              <w:rPr>
                <w:b/>
                <w:bCs/>
                <w:lang w:val="en-GB"/>
              </w:rPr>
            </w:pPr>
            <w:r w:rsidRPr="2AC8ED43">
              <w:rPr>
                <w:b/>
                <w:bCs/>
                <w:lang w:val="en-GB"/>
              </w:rPr>
              <w:t>Pricing Structure</w:t>
            </w:r>
            <w:r w:rsidR="005213CE">
              <w:rPr>
                <w:b/>
                <w:bCs/>
                <w:lang w:val="en-GB"/>
              </w:rPr>
              <w:t xml:space="preserve"> </w:t>
            </w:r>
            <w:r w:rsidR="005213CE">
              <w:rPr>
                <w:b/>
                <w:bCs/>
                <w:lang w:val="en-GB"/>
              </w:rPr>
              <w:br/>
            </w:r>
            <w:r w:rsidR="005213CE" w:rsidRPr="005213CE">
              <w:rPr>
                <w:bCs/>
                <w:sz w:val="20"/>
                <w:szCs w:val="20"/>
                <w:lang w:val="en-GB"/>
              </w:rPr>
              <w:t>(DRC is expecting the FSP to present its pricing structure to understand the costs breakdown and how the costs will be calculated for DRC programming. Please fill in for all the lots you intend to apply to. Your prices are not expected in this section but in the lots defined in Annex A.2 – Financial Proposal)</w:t>
            </w:r>
          </w:p>
        </w:tc>
        <w:tc>
          <w:tcPr>
            <w:tcW w:w="2552" w:type="dxa"/>
            <w:shd w:val="clear" w:color="auto" w:fill="B4C6E7" w:themeFill="accent1" w:themeFillTint="66"/>
          </w:tcPr>
          <w:p w14:paraId="27DBD3ED" w14:textId="481F45C8" w:rsidR="2AC8ED43" w:rsidRDefault="2AC8ED43" w:rsidP="2AC8ED43">
            <w:pPr>
              <w:rPr>
                <w:b/>
                <w:bCs/>
                <w:sz w:val="20"/>
                <w:szCs w:val="20"/>
                <w:lang w:val="en-GB"/>
              </w:rPr>
            </w:pPr>
          </w:p>
        </w:tc>
        <w:tc>
          <w:tcPr>
            <w:tcW w:w="2410" w:type="dxa"/>
            <w:shd w:val="clear" w:color="auto" w:fill="B4C6E7" w:themeFill="accent1" w:themeFillTint="66"/>
          </w:tcPr>
          <w:p w14:paraId="414ECF4B" w14:textId="7184BA10" w:rsidR="10AFB69C" w:rsidRDefault="10AFB69C" w:rsidP="2AC8ED43">
            <w:pPr>
              <w:rPr>
                <w:b/>
                <w:bCs/>
                <w:sz w:val="20"/>
                <w:szCs w:val="20"/>
                <w:lang w:val="en-GB"/>
              </w:rPr>
            </w:pPr>
            <w:r w:rsidRPr="2AC8ED43">
              <w:rPr>
                <w:b/>
                <w:bCs/>
                <w:sz w:val="20"/>
                <w:szCs w:val="20"/>
                <w:lang w:val="en-GB"/>
              </w:rPr>
              <w:t>15%</w:t>
            </w:r>
          </w:p>
        </w:tc>
      </w:tr>
      <w:tr w:rsidR="00C54FFC" w14:paraId="2B8F8068" w14:textId="77777777" w:rsidTr="008E6E22">
        <w:trPr>
          <w:trHeight w:val="2417"/>
        </w:trPr>
        <w:tc>
          <w:tcPr>
            <w:tcW w:w="3145" w:type="dxa"/>
            <w:gridSpan w:val="2"/>
            <w:shd w:val="clear" w:color="auto" w:fill="auto"/>
          </w:tcPr>
          <w:p w14:paraId="50E816C0" w14:textId="77777777" w:rsidR="00C54FFC" w:rsidRPr="001B7529" w:rsidRDefault="00C54FFC" w:rsidP="00C54FFC">
            <w:pPr>
              <w:rPr>
                <w:sz w:val="20"/>
                <w:szCs w:val="20"/>
                <w:lang w:val="en-GB"/>
              </w:rPr>
            </w:pPr>
          </w:p>
          <w:p w14:paraId="6DC9AD3E" w14:textId="60D7F951" w:rsidR="00C54FFC" w:rsidRPr="001B7529" w:rsidRDefault="00C54FFC" w:rsidP="00C54FFC">
            <w:pPr>
              <w:rPr>
                <w:sz w:val="20"/>
                <w:szCs w:val="20"/>
                <w:lang w:val="en-GB"/>
              </w:rPr>
            </w:pPr>
          </w:p>
          <w:p w14:paraId="588487C5" w14:textId="77777777" w:rsidR="00C54FFC" w:rsidRPr="001B7529" w:rsidRDefault="00C54FFC" w:rsidP="00C54FFC">
            <w:pPr>
              <w:rPr>
                <w:sz w:val="20"/>
                <w:szCs w:val="20"/>
                <w:lang w:val="en-GB"/>
              </w:rPr>
            </w:pPr>
          </w:p>
          <w:p w14:paraId="7345A15E" w14:textId="77777777" w:rsidR="00C54FFC" w:rsidRPr="001B7529" w:rsidRDefault="00C54FFC" w:rsidP="00C54FFC">
            <w:pPr>
              <w:rPr>
                <w:sz w:val="20"/>
                <w:szCs w:val="20"/>
                <w:lang w:val="en-GB"/>
              </w:rPr>
            </w:pPr>
          </w:p>
          <w:p w14:paraId="41A91E8A" w14:textId="72BD9352" w:rsidR="00C54FFC" w:rsidRPr="001B7529" w:rsidRDefault="00C54FFC" w:rsidP="00C54FFC">
            <w:pPr>
              <w:rPr>
                <w:sz w:val="20"/>
                <w:szCs w:val="20"/>
                <w:lang w:val="en-GB"/>
              </w:rPr>
            </w:pPr>
            <w:r w:rsidRPr="001B7529">
              <w:rPr>
                <w:sz w:val="20"/>
                <w:szCs w:val="20"/>
                <w:lang w:val="en-GB"/>
              </w:rPr>
              <w:t>Fixed, Marginal and Other Costs – for each party (incl. recipient)</w:t>
            </w:r>
          </w:p>
        </w:tc>
        <w:tc>
          <w:tcPr>
            <w:tcW w:w="7765" w:type="dxa"/>
            <w:shd w:val="clear" w:color="auto" w:fill="auto"/>
          </w:tcPr>
          <w:p w14:paraId="3468E862" w14:textId="6D08187C" w:rsidR="00C54FFC" w:rsidRPr="001B7529" w:rsidRDefault="00C54FFC" w:rsidP="00C54FFC">
            <w:pPr>
              <w:rPr>
                <w:sz w:val="20"/>
                <w:szCs w:val="20"/>
                <w:lang w:val="en-GB"/>
              </w:rPr>
            </w:pPr>
            <w:r w:rsidRPr="001B7529">
              <w:rPr>
                <w:sz w:val="20"/>
                <w:szCs w:val="20"/>
                <w:lang w:val="en-GB"/>
              </w:rPr>
              <w:t>What are the costs associated with cash transfer services (fixed costs, transaction fees, other fees, insurance, account opening/closure, cards, hardware, installation, withdrawal, support etc.)</w:t>
            </w:r>
          </w:p>
          <w:p w14:paraId="74A5143F" w14:textId="77777777" w:rsidR="00C54FFC" w:rsidRPr="001B7529" w:rsidRDefault="00C54FFC" w:rsidP="00C54FFC">
            <w:pPr>
              <w:rPr>
                <w:sz w:val="20"/>
                <w:szCs w:val="20"/>
                <w:lang w:val="en-GB"/>
              </w:rPr>
            </w:pPr>
          </w:p>
          <w:p w14:paraId="7C069F48" w14:textId="2CF8B517" w:rsidR="00C54FFC" w:rsidRPr="001B7529" w:rsidRDefault="00C54FFC" w:rsidP="00C54FFC">
            <w:pPr>
              <w:rPr>
                <w:sz w:val="20"/>
                <w:szCs w:val="20"/>
                <w:lang w:val="en-GB"/>
              </w:rPr>
            </w:pPr>
            <w:r w:rsidRPr="001B7529">
              <w:rPr>
                <w:sz w:val="20"/>
                <w:szCs w:val="20"/>
                <w:lang w:val="en-GB"/>
              </w:rPr>
              <w:t>Is the cost determined per transaction, as a flat rate or percentage or established case by case?</w:t>
            </w:r>
          </w:p>
          <w:p w14:paraId="42AC236E" w14:textId="77777777" w:rsidR="00C54FFC" w:rsidRPr="001B7529" w:rsidRDefault="00C54FFC" w:rsidP="00C54FFC">
            <w:pPr>
              <w:rPr>
                <w:sz w:val="20"/>
                <w:szCs w:val="20"/>
                <w:lang w:val="en-GB"/>
              </w:rPr>
            </w:pPr>
          </w:p>
          <w:p w14:paraId="244C3B16" w14:textId="594DCDB8" w:rsidR="00C54FFC" w:rsidRPr="001B7529" w:rsidRDefault="00C54FFC" w:rsidP="00C54FFC">
            <w:pPr>
              <w:rPr>
                <w:sz w:val="20"/>
                <w:szCs w:val="20"/>
                <w:lang w:val="en-GB"/>
              </w:rPr>
            </w:pPr>
            <w:r w:rsidRPr="001B7529">
              <w:rPr>
                <w:sz w:val="20"/>
                <w:szCs w:val="20"/>
                <w:lang w:val="en-GB"/>
              </w:rPr>
              <w:t xml:space="preserve">What, if any, costs are borne by the recipient, </w:t>
            </w:r>
            <w:proofErr w:type="gramStart"/>
            <w:r w:rsidRPr="001B7529">
              <w:rPr>
                <w:sz w:val="20"/>
                <w:szCs w:val="20"/>
                <w:lang w:val="en-GB"/>
              </w:rPr>
              <w:t>vendor</w:t>
            </w:r>
            <w:proofErr w:type="gramEnd"/>
            <w:r w:rsidRPr="001B7529">
              <w:rPr>
                <w:sz w:val="20"/>
                <w:szCs w:val="20"/>
                <w:lang w:val="en-GB"/>
              </w:rPr>
              <w:t xml:space="preserve"> or other actors?</w:t>
            </w:r>
          </w:p>
        </w:tc>
        <w:tc>
          <w:tcPr>
            <w:tcW w:w="2552" w:type="dxa"/>
            <w:shd w:val="clear" w:color="auto" w:fill="auto"/>
          </w:tcPr>
          <w:p w14:paraId="1B838E77" w14:textId="77777777" w:rsidR="00C54FFC" w:rsidRPr="001B7529" w:rsidRDefault="00C54FFC" w:rsidP="00C54FFC">
            <w:pPr>
              <w:rPr>
                <w:sz w:val="20"/>
                <w:szCs w:val="20"/>
                <w:lang w:val="en-GB"/>
              </w:rPr>
            </w:pPr>
          </w:p>
        </w:tc>
        <w:tc>
          <w:tcPr>
            <w:tcW w:w="2410" w:type="dxa"/>
            <w:shd w:val="clear" w:color="auto" w:fill="auto"/>
          </w:tcPr>
          <w:p w14:paraId="20FD2C0C" w14:textId="280FC3D7" w:rsidR="00C54FFC" w:rsidRPr="001B7529" w:rsidRDefault="00C54FFC" w:rsidP="00C54FFC">
            <w:pPr>
              <w:rPr>
                <w:sz w:val="20"/>
                <w:szCs w:val="20"/>
                <w:lang w:val="en-GB"/>
              </w:rPr>
            </w:pPr>
            <w:r w:rsidRPr="001B7529">
              <w:rPr>
                <w:sz w:val="20"/>
                <w:szCs w:val="20"/>
                <w:lang w:val="en-GB"/>
              </w:rPr>
              <w:t>5%</w:t>
            </w:r>
          </w:p>
        </w:tc>
      </w:tr>
      <w:tr w:rsidR="00C54FFC" w14:paraId="7C3FD5EE" w14:textId="77777777" w:rsidTr="001B7529">
        <w:trPr>
          <w:trHeight w:val="3619"/>
        </w:trPr>
        <w:tc>
          <w:tcPr>
            <w:tcW w:w="3145" w:type="dxa"/>
            <w:gridSpan w:val="2"/>
            <w:shd w:val="clear" w:color="auto" w:fill="auto"/>
          </w:tcPr>
          <w:p w14:paraId="688F93E1" w14:textId="77777777" w:rsidR="00C54FFC" w:rsidRPr="001B7529" w:rsidRDefault="00C54FFC" w:rsidP="00C54FFC">
            <w:pPr>
              <w:rPr>
                <w:sz w:val="20"/>
                <w:szCs w:val="20"/>
                <w:lang w:val="en-GB"/>
              </w:rPr>
            </w:pPr>
          </w:p>
          <w:p w14:paraId="2C339C27" w14:textId="77777777" w:rsidR="00C54FFC" w:rsidRPr="001B7529" w:rsidRDefault="00C54FFC" w:rsidP="00C54FFC">
            <w:pPr>
              <w:rPr>
                <w:sz w:val="20"/>
                <w:szCs w:val="20"/>
                <w:lang w:val="en-GB"/>
              </w:rPr>
            </w:pPr>
          </w:p>
          <w:p w14:paraId="660FD146" w14:textId="77777777" w:rsidR="00C54FFC" w:rsidRPr="001B7529" w:rsidRDefault="00C54FFC" w:rsidP="00C54FFC">
            <w:pPr>
              <w:rPr>
                <w:sz w:val="20"/>
                <w:szCs w:val="20"/>
                <w:lang w:val="en-GB"/>
              </w:rPr>
            </w:pPr>
          </w:p>
          <w:p w14:paraId="29B7EB48" w14:textId="77777777" w:rsidR="00C54FFC" w:rsidRPr="001B7529" w:rsidRDefault="00C54FFC" w:rsidP="00C54FFC">
            <w:pPr>
              <w:rPr>
                <w:sz w:val="20"/>
                <w:szCs w:val="20"/>
                <w:lang w:val="en-GB"/>
              </w:rPr>
            </w:pPr>
          </w:p>
          <w:p w14:paraId="50EDC452" w14:textId="77777777" w:rsidR="00C54FFC" w:rsidRPr="001B7529" w:rsidRDefault="00C54FFC" w:rsidP="00C54FFC">
            <w:pPr>
              <w:rPr>
                <w:sz w:val="20"/>
                <w:szCs w:val="20"/>
                <w:lang w:val="en-GB"/>
              </w:rPr>
            </w:pPr>
          </w:p>
          <w:p w14:paraId="6BA0A3FE" w14:textId="0FC9EF4B" w:rsidR="00C54FFC" w:rsidRPr="001B7529" w:rsidRDefault="00C54FFC" w:rsidP="00C54FFC">
            <w:pPr>
              <w:rPr>
                <w:sz w:val="20"/>
                <w:szCs w:val="20"/>
                <w:lang w:val="en-GB"/>
              </w:rPr>
            </w:pPr>
            <w:r w:rsidRPr="001B7529">
              <w:rPr>
                <w:sz w:val="20"/>
                <w:szCs w:val="20"/>
                <w:lang w:val="en-GB"/>
              </w:rPr>
              <w:t>Variables (scale, distance, security, currency/exchange rates, ex ante/ex post transfer etc.)</w:t>
            </w:r>
          </w:p>
          <w:p w14:paraId="0FCBBF77" w14:textId="167D002A" w:rsidR="00C54FFC" w:rsidRPr="001B7529" w:rsidRDefault="00C54FFC" w:rsidP="00C54FFC">
            <w:pPr>
              <w:rPr>
                <w:sz w:val="20"/>
                <w:szCs w:val="20"/>
                <w:lang w:val="en-GB"/>
              </w:rPr>
            </w:pPr>
          </w:p>
          <w:p w14:paraId="547C0D1E" w14:textId="77777777" w:rsidR="00C54FFC" w:rsidRPr="001B7529" w:rsidRDefault="00C54FFC" w:rsidP="00C54FFC">
            <w:pPr>
              <w:ind w:firstLine="1304"/>
              <w:rPr>
                <w:sz w:val="20"/>
                <w:szCs w:val="20"/>
                <w:lang w:val="en-GB"/>
              </w:rPr>
            </w:pPr>
          </w:p>
        </w:tc>
        <w:tc>
          <w:tcPr>
            <w:tcW w:w="7765" w:type="dxa"/>
            <w:shd w:val="clear" w:color="auto" w:fill="auto"/>
          </w:tcPr>
          <w:p w14:paraId="11885197" w14:textId="2CC0B01C" w:rsidR="00C54FFC" w:rsidRPr="001B7529" w:rsidRDefault="00C54FFC" w:rsidP="00C54FFC">
            <w:pPr>
              <w:rPr>
                <w:sz w:val="20"/>
                <w:szCs w:val="20"/>
                <w:lang w:val="en-GB"/>
              </w:rPr>
            </w:pPr>
            <w:r w:rsidRPr="001B7529">
              <w:rPr>
                <w:sz w:val="20"/>
                <w:szCs w:val="20"/>
                <w:lang w:val="en-GB"/>
              </w:rPr>
              <w:t>Would these costs be different if these services were to be offered in remote areas, hard-to-reach areas and unsafe areas? If so, how? Any particularities for earthquake affected areas?</w:t>
            </w:r>
          </w:p>
          <w:p w14:paraId="7730DD36" w14:textId="77777777" w:rsidR="00C54FFC" w:rsidRPr="001B7529" w:rsidRDefault="00C54FFC" w:rsidP="00C54FFC">
            <w:pPr>
              <w:rPr>
                <w:sz w:val="20"/>
                <w:szCs w:val="20"/>
                <w:lang w:val="en-GB"/>
              </w:rPr>
            </w:pPr>
          </w:p>
          <w:p w14:paraId="34C05D3E" w14:textId="28A365EB" w:rsidR="00C54FFC" w:rsidRPr="001B7529" w:rsidRDefault="00C54FFC" w:rsidP="00C54FFC">
            <w:pPr>
              <w:rPr>
                <w:sz w:val="20"/>
                <w:szCs w:val="20"/>
                <w:lang w:val="en-GB"/>
              </w:rPr>
            </w:pPr>
            <w:r w:rsidRPr="001B7529">
              <w:rPr>
                <w:sz w:val="20"/>
                <w:szCs w:val="20"/>
                <w:lang w:val="en-GB"/>
              </w:rPr>
              <w:t>What cost savings per transaction do you offer for larger sums or higher numbers of payment recipients?</w:t>
            </w:r>
          </w:p>
          <w:p w14:paraId="1F89A13E" w14:textId="77777777" w:rsidR="00C54FFC" w:rsidRPr="001B7529" w:rsidRDefault="00C54FFC" w:rsidP="00C54FFC">
            <w:pPr>
              <w:rPr>
                <w:sz w:val="20"/>
                <w:szCs w:val="20"/>
                <w:lang w:val="en-GB"/>
              </w:rPr>
            </w:pPr>
          </w:p>
          <w:p w14:paraId="52C5E891" w14:textId="7DFB9C30" w:rsidR="00C54FFC" w:rsidRPr="001B7529" w:rsidRDefault="00C54FFC" w:rsidP="00C54FFC">
            <w:pPr>
              <w:rPr>
                <w:sz w:val="20"/>
                <w:szCs w:val="20"/>
                <w:lang w:val="en-GB"/>
              </w:rPr>
            </w:pPr>
            <w:r w:rsidRPr="001B7529">
              <w:rPr>
                <w:sz w:val="20"/>
                <w:szCs w:val="20"/>
                <w:lang w:val="en-GB"/>
              </w:rPr>
              <w:t>Do you offer regressive pricing based on the total amount of transfers made? Please specify your regressive rate band.</w:t>
            </w:r>
          </w:p>
          <w:p w14:paraId="38A3E762" w14:textId="77777777" w:rsidR="00C54FFC" w:rsidRPr="001B7529" w:rsidRDefault="00C54FFC" w:rsidP="00C54FFC">
            <w:pPr>
              <w:rPr>
                <w:sz w:val="20"/>
                <w:szCs w:val="20"/>
                <w:lang w:val="en-GB"/>
              </w:rPr>
            </w:pPr>
          </w:p>
          <w:p w14:paraId="0D77E2BD" w14:textId="02F05D84" w:rsidR="00C54FFC" w:rsidRPr="001B7529" w:rsidRDefault="00C54FFC" w:rsidP="00C54FFC">
            <w:pPr>
              <w:rPr>
                <w:sz w:val="20"/>
                <w:szCs w:val="20"/>
                <w:lang w:val="en-GB"/>
              </w:rPr>
            </w:pPr>
            <w:r w:rsidRPr="001B7529">
              <w:rPr>
                <w:sz w:val="20"/>
                <w:szCs w:val="20"/>
                <w:lang w:val="en-GB"/>
              </w:rPr>
              <w:t>If a regressive rate is proposed for the signature of the framework contract, what are the terms of application? (Does the best percentage apply to all the amounts transferred or only to the amounts that have exceeded the threshold for application of the degressive rate)?</w:t>
            </w:r>
          </w:p>
          <w:p w14:paraId="5A404C4C" w14:textId="77777777" w:rsidR="00C54FFC" w:rsidRPr="001B7529" w:rsidRDefault="00C54FFC" w:rsidP="00C54FFC">
            <w:pPr>
              <w:rPr>
                <w:sz w:val="20"/>
                <w:szCs w:val="20"/>
                <w:lang w:val="en-GB"/>
              </w:rPr>
            </w:pPr>
          </w:p>
          <w:p w14:paraId="0CC02E01" w14:textId="7C02221B" w:rsidR="00C54FFC" w:rsidRPr="001B7529" w:rsidRDefault="00C54FFC" w:rsidP="00C54FFC">
            <w:pPr>
              <w:rPr>
                <w:sz w:val="20"/>
                <w:szCs w:val="20"/>
                <w:lang w:val="en-GB"/>
              </w:rPr>
            </w:pPr>
            <w:r w:rsidRPr="001B7529">
              <w:rPr>
                <w:sz w:val="20"/>
                <w:szCs w:val="20"/>
                <w:lang w:val="en-GB"/>
              </w:rPr>
              <w:t>What other variables influence the cost of the transfer service?</w:t>
            </w:r>
          </w:p>
        </w:tc>
        <w:tc>
          <w:tcPr>
            <w:tcW w:w="2552" w:type="dxa"/>
            <w:shd w:val="clear" w:color="auto" w:fill="auto"/>
          </w:tcPr>
          <w:p w14:paraId="43B1910A" w14:textId="77777777" w:rsidR="00C54FFC" w:rsidRPr="001B7529" w:rsidRDefault="00C54FFC" w:rsidP="00C54FFC">
            <w:pPr>
              <w:rPr>
                <w:sz w:val="20"/>
                <w:szCs w:val="20"/>
                <w:lang w:val="en-GB"/>
              </w:rPr>
            </w:pPr>
          </w:p>
        </w:tc>
        <w:tc>
          <w:tcPr>
            <w:tcW w:w="2410" w:type="dxa"/>
            <w:shd w:val="clear" w:color="auto" w:fill="auto"/>
          </w:tcPr>
          <w:p w14:paraId="0E15FAB6" w14:textId="3D11B8BF" w:rsidR="00C54FFC" w:rsidRPr="001B7529" w:rsidRDefault="00C54FFC" w:rsidP="00C54FFC">
            <w:pPr>
              <w:rPr>
                <w:sz w:val="20"/>
                <w:szCs w:val="20"/>
                <w:lang w:val="en-GB"/>
              </w:rPr>
            </w:pPr>
            <w:r w:rsidRPr="001B7529">
              <w:rPr>
                <w:sz w:val="20"/>
                <w:szCs w:val="20"/>
                <w:lang w:val="en-GB"/>
              </w:rPr>
              <w:t>5%</w:t>
            </w:r>
          </w:p>
        </w:tc>
      </w:tr>
      <w:tr w:rsidR="00C54FFC" w14:paraId="1F4EE0F8" w14:textId="77777777" w:rsidTr="000042B8">
        <w:trPr>
          <w:trHeight w:val="1880"/>
        </w:trPr>
        <w:tc>
          <w:tcPr>
            <w:tcW w:w="3145" w:type="dxa"/>
            <w:gridSpan w:val="2"/>
            <w:shd w:val="clear" w:color="auto" w:fill="auto"/>
          </w:tcPr>
          <w:p w14:paraId="5F886BCA" w14:textId="003D1D42" w:rsidR="00C54FFC" w:rsidRPr="001B7529" w:rsidRDefault="00C54FFC" w:rsidP="00C54FFC">
            <w:pPr>
              <w:rPr>
                <w:sz w:val="20"/>
                <w:szCs w:val="20"/>
                <w:lang w:val="en-GB"/>
              </w:rPr>
            </w:pPr>
            <w:r w:rsidRPr="001B7529">
              <w:rPr>
                <w:sz w:val="20"/>
                <w:szCs w:val="20"/>
                <w:lang w:val="en-GB"/>
              </w:rPr>
              <w:t>Proposed payment method, schedule</w:t>
            </w:r>
          </w:p>
        </w:tc>
        <w:tc>
          <w:tcPr>
            <w:tcW w:w="7765" w:type="dxa"/>
            <w:shd w:val="clear" w:color="auto" w:fill="auto"/>
          </w:tcPr>
          <w:p w14:paraId="39CD6C75" w14:textId="5970D701" w:rsidR="00C54FFC" w:rsidRPr="001B7529" w:rsidRDefault="00C54FFC" w:rsidP="00C54FFC">
            <w:pPr>
              <w:rPr>
                <w:sz w:val="20"/>
                <w:szCs w:val="20"/>
                <w:lang w:val="en-GB"/>
              </w:rPr>
            </w:pPr>
            <w:r w:rsidRPr="001B7529">
              <w:rPr>
                <w:sz w:val="20"/>
                <w:szCs w:val="20"/>
                <w:lang w:val="en-GB"/>
              </w:rPr>
              <w:t xml:space="preserve">What is the proposed method and schedule of payment of i) the transfer amount; and ii) related service and other fees? </w:t>
            </w:r>
          </w:p>
          <w:p w14:paraId="58F53A12" w14:textId="77777777" w:rsidR="00C54FFC" w:rsidRPr="001B7529" w:rsidRDefault="00C54FFC" w:rsidP="00C54FFC">
            <w:pPr>
              <w:rPr>
                <w:sz w:val="20"/>
                <w:szCs w:val="20"/>
                <w:lang w:val="en-GB"/>
              </w:rPr>
            </w:pPr>
          </w:p>
          <w:p w14:paraId="533AA08D" w14:textId="52C1B648" w:rsidR="00C54FFC" w:rsidRPr="001B7529" w:rsidRDefault="00C54FFC" w:rsidP="00C54FFC">
            <w:pPr>
              <w:rPr>
                <w:sz w:val="20"/>
                <w:szCs w:val="20"/>
                <w:lang w:val="en-GB"/>
              </w:rPr>
            </w:pPr>
            <w:r w:rsidRPr="001B7529">
              <w:rPr>
                <w:sz w:val="20"/>
                <w:szCs w:val="20"/>
                <w:lang w:val="en-GB"/>
              </w:rPr>
              <w:t>E.g. is the transfer amount to be sent ex ante totally or partially or ex post?</w:t>
            </w:r>
          </w:p>
          <w:p w14:paraId="6C7AB7A7" w14:textId="77777777" w:rsidR="00C54FFC" w:rsidRPr="001B7529" w:rsidRDefault="00C54FFC" w:rsidP="00C54FFC">
            <w:pPr>
              <w:rPr>
                <w:sz w:val="20"/>
                <w:szCs w:val="20"/>
                <w:lang w:val="en-GB"/>
              </w:rPr>
            </w:pPr>
          </w:p>
          <w:p w14:paraId="0F9C0664" w14:textId="0B2E1FC9" w:rsidR="00C54FFC" w:rsidRPr="001B7529" w:rsidRDefault="00C54FFC" w:rsidP="00C54FFC">
            <w:pPr>
              <w:rPr>
                <w:sz w:val="20"/>
                <w:szCs w:val="20"/>
                <w:lang w:val="en-GB"/>
              </w:rPr>
            </w:pPr>
            <w:r w:rsidRPr="001B7529">
              <w:rPr>
                <w:sz w:val="20"/>
                <w:szCs w:val="20"/>
                <w:lang w:val="en-GB"/>
              </w:rPr>
              <w:t>If the payment takes place ex-post, does this have an impact on the pricing set out in point I. Fixed, Marginal and Other Costs</w:t>
            </w:r>
          </w:p>
        </w:tc>
        <w:tc>
          <w:tcPr>
            <w:tcW w:w="2552" w:type="dxa"/>
            <w:shd w:val="clear" w:color="auto" w:fill="auto"/>
          </w:tcPr>
          <w:p w14:paraId="6FADF448" w14:textId="77777777" w:rsidR="00C54FFC" w:rsidRPr="001B7529" w:rsidRDefault="00C54FFC" w:rsidP="00C54FFC">
            <w:pPr>
              <w:rPr>
                <w:sz w:val="20"/>
                <w:szCs w:val="20"/>
                <w:lang w:val="en-GB"/>
              </w:rPr>
            </w:pPr>
          </w:p>
        </w:tc>
        <w:tc>
          <w:tcPr>
            <w:tcW w:w="2410" w:type="dxa"/>
            <w:shd w:val="clear" w:color="auto" w:fill="auto"/>
          </w:tcPr>
          <w:p w14:paraId="7F8152B5" w14:textId="6BE93FD7" w:rsidR="00C54FFC" w:rsidRPr="001B7529" w:rsidRDefault="00C54FFC" w:rsidP="00C54FFC">
            <w:pPr>
              <w:rPr>
                <w:sz w:val="20"/>
                <w:szCs w:val="20"/>
                <w:lang w:val="en-GB"/>
              </w:rPr>
            </w:pPr>
            <w:r w:rsidRPr="001B7529">
              <w:rPr>
                <w:sz w:val="20"/>
                <w:szCs w:val="20"/>
                <w:lang w:val="en-GB"/>
              </w:rPr>
              <w:t>5%</w:t>
            </w:r>
          </w:p>
        </w:tc>
      </w:tr>
      <w:tr w:rsidR="00C54FFC" w14:paraId="6C56E310" w14:textId="77777777" w:rsidTr="00C54FFC">
        <w:trPr>
          <w:trHeight w:val="300"/>
        </w:trPr>
        <w:tc>
          <w:tcPr>
            <w:tcW w:w="3145" w:type="dxa"/>
            <w:gridSpan w:val="2"/>
            <w:shd w:val="clear" w:color="auto" w:fill="auto"/>
          </w:tcPr>
          <w:p w14:paraId="3794218B" w14:textId="49B34AB3" w:rsidR="00C54FFC" w:rsidRPr="001B7529" w:rsidRDefault="00C54FFC" w:rsidP="00C54FFC">
            <w:pPr>
              <w:rPr>
                <w:sz w:val="20"/>
                <w:szCs w:val="20"/>
                <w:lang w:val="en-GB"/>
              </w:rPr>
            </w:pPr>
            <w:r w:rsidRPr="001B7529">
              <w:rPr>
                <w:sz w:val="20"/>
                <w:szCs w:val="20"/>
                <w:lang w:val="en-GB"/>
              </w:rPr>
              <w:t>Other relevant information</w:t>
            </w:r>
          </w:p>
        </w:tc>
        <w:tc>
          <w:tcPr>
            <w:tcW w:w="7765" w:type="dxa"/>
            <w:shd w:val="clear" w:color="auto" w:fill="auto"/>
          </w:tcPr>
          <w:p w14:paraId="48D7AAE3" w14:textId="7EF15F0D" w:rsidR="00C54FFC" w:rsidRPr="001B7529" w:rsidRDefault="00C54FFC" w:rsidP="00C54FFC">
            <w:pPr>
              <w:rPr>
                <w:sz w:val="20"/>
                <w:szCs w:val="20"/>
                <w:lang w:val="en-GB"/>
              </w:rPr>
            </w:pPr>
            <w:r w:rsidRPr="001B7529">
              <w:rPr>
                <w:sz w:val="20"/>
                <w:szCs w:val="20"/>
                <w:lang w:val="en-GB"/>
              </w:rPr>
              <w:t>Is there other relevant information in this respect of which DRC should be aware?</w:t>
            </w:r>
          </w:p>
        </w:tc>
        <w:tc>
          <w:tcPr>
            <w:tcW w:w="2552" w:type="dxa"/>
            <w:shd w:val="clear" w:color="auto" w:fill="auto"/>
          </w:tcPr>
          <w:p w14:paraId="14C394B1" w14:textId="77777777" w:rsidR="00C54FFC" w:rsidRPr="001B7529" w:rsidRDefault="00C54FFC" w:rsidP="00C54FFC">
            <w:pPr>
              <w:rPr>
                <w:sz w:val="20"/>
                <w:szCs w:val="20"/>
                <w:lang w:val="en-GB"/>
              </w:rPr>
            </w:pPr>
          </w:p>
        </w:tc>
        <w:tc>
          <w:tcPr>
            <w:tcW w:w="2410" w:type="dxa"/>
            <w:shd w:val="clear" w:color="auto" w:fill="auto"/>
          </w:tcPr>
          <w:p w14:paraId="2E2C160E" w14:textId="77777777" w:rsidR="00C54FFC" w:rsidRPr="001B7529" w:rsidRDefault="00C54FFC" w:rsidP="00C54FFC">
            <w:pPr>
              <w:rPr>
                <w:sz w:val="20"/>
                <w:szCs w:val="20"/>
                <w:lang w:val="en-GB"/>
              </w:rPr>
            </w:pPr>
          </w:p>
        </w:tc>
      </w:tr>
    </w:tbl>
    <w:p w14:paraId="2C492025" w14:textId="77777777" w:rsidR="005213CE" w:rsidRDefault="005213CE" w:rsidP="005213CE">
      <w:pPr>
        <w:pStyle w:val="ListParagraph"/>
        <w:rPr>
          <w:b/>
          <w:i/>
          <w:sz w:val="20"/>
          <w:szCs w:val="20"/>
          <w:lang w:val="en-GB"/>
        </w:rPr>
      </w:pPr>
    </w:p>
    <w:p w14:paraId="49CF1ADE" w14:textId="77777777" w:rsidR="005213CE" w:rsidRDefault="005213CE" w:rsidP="005213CE">
      <w:pPr>
        <w:pStyle w:val="ListParagraph"/>
        <w:rPr>
          <w:b/>
          <w:i/>
          <w:sz w:val="20"/>
          <w:szCs w:val="20"/>
          <w:lang w:val="en-GB"/>
        </w:rPr>
      </w:pPr>
    </w:p>
    <w:p w14:paraId="14750DD3" w14:textId="77777777" w:rsidR="005213CE" w:rsidRDefault="005213CE" w:rsidP="005213CE">
      <w:pPr>
        <w:pStyle w:val="ListParagraph"/>
        <w:rPr>
          <w:b/>
          <w:i/>
          <w:sz w:val="20"/>
          <w:szCs w:val="20"/>
          <w:lang w:val="en-GB"/>
        </w:rPr>
      </w:pPr>
    </w:p>
    <w:p w14:paraId="1FD34F1E" w14:textId="77777777" w:rsidR="001B7529" w:rsidRDefault="001B7529" w:rsidP="005213CE">
      <w:pPr>
        <w:pStyle w:val="ListParagraph"/>
        <w:rPr>
          <w:b/>
          <w:i/>
          <w:sz w:val="20"/>
          <w:szCs w:val="20"/>
          <w:lang w:val="en-GB"/>
        </w:rPr>
      </w:pPr>
    </w:p>
    <w:p w14:paraId="705AFF01" w14:textId="77777777" w:rsidR="001B7529" w:rsidRDefault="001B7529" w:rsidP="005213CE">
      <w:pPr>
        <w:pStyle w:val="ListParagraph"/>
        <w:rPr>
          <w:b/>
          <w:i/>
          <w:sz w:val="20"/>
          <w:szCs w:val="20"/>
          <w:lang w:val="en-GB"/>
        </w:rPr>
      </w:pPr>
    </w:p>
    <w:p w14:paraId="092012FA" w14:textId="77777777" w:rsidR="001B7529" w:rsidRDefault="001B7529" w:rsidP="005213CE">
      <w:pPr>
        <w:pStyle w:val="ListParagraph"/>
        <w:rPr>
          <w:b/>
          <w:i/>
          <w:sz w:val="20"/>
          <w:szCs w:val="20"/>
          <w:lang w:val="en-GB"/>
        </w:rPr>
      </w:pPr>
    </w:p>
    <w:p w14:paraId="3DA3ADF8" w14:textId="77777777" w:rsidR="005213CE" w:rsidRDefault="005213CE" w:rsidP="005213CE">
      <w:pPr>
        <w:pStyle w:val="ListParagraph"/>
        <w:rPr>
          <w:b/>
          <w:i/>
          <w:sz w:val="20"/>
          <w:szCs w:val="20"/>
          <w:lang w:val="en-GB"/>
        </w:rPr>
      </w:pPr>
    </w:p>
    <w:p w14:paraId="36E45BB0" w14:textId="77777777" w:rsidR="005213CE" w:rsidRDefault="005213CE" w:rsidP="005213CE">
      <w:pPr>
        <w:pStyle w:val="ListParagraph"/>
        <w:rPr>
          <w:b/>
          <w:i/>
          <w:sz w:val="20"/>
          <w:szCs w:val="20"/>
          <w:lang w:val="en-GB"/>
        </w:rPr>
      </w:pPr>
    </w:p>
    <w:p w14:paraId="600A4F96" w14:textId="77777777" w:rsidR="005213CE" w:rsidRDefault="005213CE" w:rsidP="005213CE">
      <w:pPr>
        <w:pStyle w:val="ListParagraph"/>
        <w:rPr>
          <w:b/>
          <w:i/>
          <w:sz w:val="20"/>
          <w:szCs w:val="20"/>
          <w:lang w:val="en-GB"/>
        </w:rPr>
      </w:pPr>
    </w:p>
    <w:p w14:paraId="1C5D13BD" w14:textId="719E46AD" w:rsidR="005213CE" w:rsidRDefault="005213CE" w:rsidP="005213CE">
      <w:pPr>
        <w:pStyle w:val="ListParagraph"/>
        <w:rPr>
          <w:b/>
          <w:i/>
          <w:sz w:val="20"/>
          <w:szCs w:val="20"/>
          <w:lang w:val="en-GB"/>
        </w:rPr>
      </w:pPr>
      <w:r>
        <w:rPr>
          <w:b/>
          <w:i/>
          <w:sz w:val="20"/>
          <w:szCs w:val="20"/>
          <w:lang w:val="en-GB"/>
        </w:rPr>
        <w:lastRenderedPageBreak/>
        <w:t>IMPORTANT NOTES</w:t>
      </w:r>
    </w:p>
    <w:p w14:paraId="748A1D8F" w14:textId="77777777" w:rsidR="005213CE" w:rsidRPr="005213CE" w:rsidRDefault="005213CE" w:rsidP="005213CE">
      <w:pPr>
        <w:pStyle w:val="ListParagraph"/>
        <w:rPr>
          <w:b/>
          <w:i/>
          <w:sz w:val="20"/>
          <w:szCs w:val="20"/>
          <w:lang w:val="en-GB"/>
        </w:rPr>
      </w:pPr>
    </w:p>
    <w:p w14:paraId="7D78E521" w14:textId="2AD2198D" w:rsidR="005213CE" w:rsidRPr="005213CE" w:rsidRDefault="005213CE" w:rsidP="005213CE">
      <w:pPr>
        <w:pStyle w:val="ListParagraph"/>
        <w:numPr>
          <w:ilvl w:val="0"/>
          <w:numId w:val="9"/>
        </w:numPr>
        <w:rPr>
          <w:lang w:val="en-GB"/>
        </w:rPr>
      </w:pPr>
      <w:r w:rsidRPr="005213CE">
        <w:rPr>
          <w:lang w:val="en-GB"/>
        </w:rPr>
        <w:t xml:space="preserve">Please detail in this part all the price structuring mechanisms for your service. Please note that your prices are not expected here and should be indicated in Annex A.2 – Financial Proposal, but that all criteria that may affect your prices must be specified. </w:t>
      </w:r>
    </w:p>
    <w:p w14:paraId="53B93632" w14:textId="1E8F6095" w:rsidR="004A1003" w:rsidRPr="005213CE" w:rsidRDefault="00CA3978" w:rsidP="005213CE">
      <w:pPr>
        <w:pStyle w:val="ListParagraph"/>
        <w:numPr>
          <w:ilvl w:val="0"/>
          <w:numId w:val="9"/>
        </w:numPr>
        <w:rPr>
          <w:lang w:val="en-GB"/>
        </w:rPr>
      </w:pPr>
      <w:r w:rsidRPr="005213CE">
        <w:rPr>
          <w:lang w:val="en-GB"/>
        </w:rPr>
        <w:t xml:space="preserve">The total volume of assistance distributed through Cash and Voucher modalities, and therefore, through a FSP may vary, based on the evolution of the context as well as the guidance from national authorities and coordinating bodies, such as the Cash Working Group in the country. </w:t>
      </w:r>
    </w:p>
    <w:p w14:paraId="4110FC12" w14:textId="6402C842" w:rsidR="00B00629" w:rsidRDefault="00B00629" w:rsidP="005213CE">
      <w:pPr>
        <w:pStyle w:val="ListParagraph"/>
        <w:numPr>
          <w:ilvl w:val="0"/>
          <w:numId w:val="9"/>
        </w:numPr>
        <w:rPr>
          <w:lang w:val="en-GB"/>
        </w:rPr>
      </w:pPr>
      <w:r w:rsidRPr="005213CE">
        <w:rPr>
          <w:lang w:val="en-GB"/>
        </w:rPr>
        <w:t>The beneficiary</w:t>
      </w:r>
      <w:r w:rsidR="0022382C" w:rsidRPr="005213CE">
        <w:rPr>
          <w:lang w:val="en-GB"/>
        </w:rPr>
        <w:t>/expenditure</w:t>
      </w:r>
      <w:r w:rsidRPr="005213CE">
        <w:rPr>
          <w:lang w:val="en-GB"/>
        </w:rPr>
        <w:t xml:space="preserve"> figures included in this tender are approximative and might vary based on the evolution of the context and the needs of the affected population.</w:t>
      </w:r>
    </w:p>
    <w:p w14:paraId="228BC0D2" w14:textId="77777777" w:rsidR="005213CE" w:rsidRDefault="005213CE" w:rsidP="005213CE">
      <w:pPr>
        <w:jc w:val="center"/>
        <w:rPr>
          <w:lang w:val="en-GB"/>
        </w:rPr>
      </w:pPr>
    </w:p>
    <w:p w14:paraId="59C97E17" w14:textId="7550CC53" w:rsidR="005213CE" w:rsidRDefault="005213CE" w:rsidP="005213CE">
      <w:pPr>
        <w:jc w:val="center"/>
        <w:rPr>
          <w:b/>
          <w:lang w:val="en-GB"/>
        </w:rPr>
      </w:pPr>
      <w:r w:rsidRPr="005213CE">
        <w:rPr>
          <w:b/>
          <w:lang w:val="en-GB"/>
        </w:rPr>
        <w:t>Validity and completeness of the quotation</w:t>
      </w:r>
    </w:p>
    <w:p w14:paraId="142170BF" w14:textId="1152E523" w:rsidR="005213CE" w:rsidRDefault="005213CE" w:rsidP="005213CE">
      <w:pPr>
        <w:jc w:val="center"/>
        <w:rPr>
          <w:lang w:val="en-US"/>
        </w:rPr>
      </w:pPr>
      <w:r w:rsidRPr="00A97ECC">
        <w:rPr>
          <w:lang w:val="en-US"/>
        </w:rPr>
        <w:t>I hereby unequivocally confirm that there are no additional costs or variations in their price structure other than those indicated.</w:t>
      </w:r>
    </w:p>
    <w:p w14:paraId="4363D832" w14:textId="77777777" w:rsidR="005213CE" w:rsidRDefault="00000000" w:rsidP="005213CE">
      <w:pPr>
        <w:jc w:val="center"/>
        <w:rPr>
          <w:lang w:val="en-US"/>
        </w:rPr>
      </w:pPr>
      <w:sdt>
        <w:sdtPr>
          <w:rPr>
            <w:color w:val="222222"/>
          </w:rPr>
          <w:id w:val="150334395"/>
          <w14:checkbox>
            <w14:checked w14:val="0"/>
            <w14:checkedState w14:val="2612" w14:font="MS Gothic"/>
            <w14:uncheckedState w14:val="2610" w14:font="MS Gothic"/>
          </w14:checkbox>
        </w:sdtPr>
        <w:sdtContent>
          <w:r w:rsidR="005213CE">
            <w:rPr>
              <w:rFonts w:ascii="MS Gothic" w:eastAsia="MS Gothic" w:hAnsi="MS Gothic" w:hint="eastAsia"/>
              <w:color w:val="222222"/>
            </w:rPr>
            <w:t>☐</w:t>
          </w:r>
        </w:sdtContent>
      </w:sdt>
      <w:r w:rsidR="005213CE" w:rsidRPr="00F5276D">
        <w:rPr>
          <w:color w:val="222222"/>
        </w:rPr>
        <w:t xml:space="preserve">Yes   </w:t>
      </w:r>
      <w:sdt>
        <w:sdtPr>
          <w:rPr>
            <w:color w:val="222222"/>
          </w:rPr>
          <w:id w:val="-936668649"/>
          <w14:checkbox>
            <w14:checked w14:val="0"/>
            <w14:checkedState w14:val="2612" w14:font="MS Gothic"/>
            <w14:uncheckedState w14:val="2610" w14:font="MS Gothic"/>
          </w14:checkbox>
        </w:sdtPr>
        <w:sdtContent>
          <w:r w:rsidR="005213CE" w:rsidRPr="00F5276D">
            <w:rPr>
              <w:rFonts w:ascii="MS Gothic" w:eastAsia="MS Gothic" w:hAnsi="MS Gothic" w:hint="eastAsia"/>
              <w:color w:val="222222"/>
            </w:rPr>
            <w:t>☐</w:t>
          </w:r>
        </w:sdtContent>
      </w:sdt>
      <w:r w:rsidR="005213CE" w:rsidRPr="00F5276D">
        <w:rPr>
          <w:color w:val="222222"/>
        </w:rPr>
        <w:t>No</w:t>
      </w:r>
    </w:p>
    <w:p w14:paraId="342D27FD" w14:textId="77777777" w:rsidR="005213CE" w:rsidRDefault="005213CE" w:rsidP="005213CE">
      <w:pPr>
        <w:jc w:val="center"/>
        <w:rPr>
          <w:lang w:val="en-US"/>
        </w:rPr>
      </w:pPr>
    </w:p>
    <w:tbl>
      <w:tblPr>
        <w:tblStyle w:val="TableGrid"/>
        <w:tblW w:w="0" w:type="auto"/>
        <w:jc w:val="center"/>
        <w:tblLook w:val="04A0" w:firstRow="1" w:lastRow="0" w:firstColumn="1" w:lastColumn="0" w:noHBand="0" w:noVBand="1"/>
      </w:tblPr>
      <w:tblGrid>
        <w:gridCol w:w="3964"/>
        <w:gridCol w:w="5670"/>
      </w:tblGrid>
      <w:tr w:rsidR="005213CE" w14:paraId="72518E3F" w14:textId="77777777" w:rsidTr="005213CE">
        <w:trPr>
          <w:jc w:val="center"/>
        </w:trPr>
        <w:tc>
          <w:tcPr>
            <w:tcW w:w="3964" w:type="dxa"/>
            <w:shd w:val="clear" w:color="auto" w:fill="F2F2F2" w:themeFill="background1" w:themeFillShade="F2"/>
            <w:vAlign w:val="center"/>
          </w:tcPr>
          <w:p w14:paraId="61EEFB98" w14:textId="77777777" w:rsidR="005213CE" w:rsidRPr="00132DF0" w:rsidRDefault="005213CE" w:rsidP="00C66D27">
            <w:pPr>
              <w:jc w:val="center"/>
              <w:rPr>
                <w:b/>
                <w:bCs/>
                <w:lang w:val="en-US"/>
              </w:rPr>
            </w:pPr>
            <w:r w:rsidRPr="00132DF0">
              <w:rPr>
                <w:b/>
                <w:bCs/>
                <w:lang w:val="en-US"/>
              </w:rPr>
              <w:t>Bid validity period</w:t>
            </w:r>
          </w:p>
          <w:p w14:paraId="2836D681" w14:textId="77777777" w:rsidR="005213CE" w:rsidRPr="00132DF0" w:rsidRDefault="005213CE" w:rsidP="00C66D27">
            <w:pPr>
              <w:jc w:val="center"/>
              <w:rPr>
                <w:i/>
                <w:iCs/>
                <w:lang w:val="en-US"/>
              </w:rPr>
            </w:pPr>
            <w:r w:rsidRPr="00132DF0">
              <w:rPr>
                <w:b/>
                <w:bCs/>
                <w:i/>
                <w:iCs/>
                <w:lang w:val="en-US"/>
              </w:rPr>
              <w:t>At least</w:t>
            </w:r>
            <w:r>
              <w:rPr>
                <w:b/>
                <w:bCs/>
                <w:i/>
                <w:iCs/>
                <w:lang w:val="en-US"/>
              </w:rPr>
              <w:t xml:space="preserve"> [</w:t>
            </w:r>
            <w:r w:rsidRPr="00503ACA">
              <w:rPr>
                <w:b/>
                <w:bCs/>
                <w:i/>
                <w:iCs/>
                <w:color w:val="FF0000"/>
                <w:lang w:val="en-US"/>
              </w:rPr>
              <w:t>INSERT NUM</w:t>
            </w:r>
            <w:r>
              <w:rPr>
                <w:b/>
                <w:bCs/>
                <w:i/>
                <w:iCs/>
                <w:color w:val="FF0000"/>
                <w:lang w:val="en-US"/>
              </w:rPr>
              <w:t>B</w:t>
            </w:r>
            <w:r w:rsidRPr="00503ACA">
              <w:rPr>
                <w:b/>
                <w:bCs/>
                <w:i/>
                <w:iCs/>
                <w:color w:val="FF0000"/>
                <w:lang w:val="en-US"/>
              </w:rPr>
              <w:t>ER</w:t>
            </w:r>
            <w:r>
              <w:rPr>
                <w:b/>
                <w:bCs/>
                <w:i/>
                <w:iCs/>
                <w:lang w:val="en-US"/>
              </w:rPr>
              <w:t>]</w:t>
            </w:r>
            <w:r w:rsidRPr="00132DF0">
              <w:rPr>
                <w:b/>
                <w:bCs/>
                <w:i/>
                <w:iCs/>
                <w:lang w:val="en-US"/>
              </w:rPr>
              <w:t xml:space="preserve"> months</w:t>
            </w:r>
          </w:p>
        </w:tc>
        <w:tc>
          <w:tcPr>
            <w:tcW w:w="5670" w:type="dxa"/>
          </w:tcPr>
          <w:p w14:paraId="5ACFD5FF" w14:textId="77777777" w:rsidR="005213CE" w:rsidRDefault="005213CE" w:rsidP="00C66D27">
            <w:pPr>
              <w:rPr>
                <w:lang w:val="en-US"/>
              </w:rPr>
            </w:pPr>
          </w:p>
        </w:tc>
      </w:tr>
      <w:tr w:rsidR="005213CE" w14:paraId="6477D096" w14:textId="77777777" w:rsidTr="005213CE">
        <w:trPr>
          <w:trHeight w:val="492"/>
          <w:jc w:val="center"/>
        </w:trPr>
        <w:tc>
          <w:tcPr>
            <w:tcW w:w="3964" w:type="dxa"/>
            <w:shd w:val="clear" w:color="auto" w:fill="F2F2F2" w:themeFill="background1" w:themeFillShade="F2"/>
            <w:vAlign w:val="center"/>
          </w:tcPr>
          <w:p w14:paraId="3DCAF555" w14:textId="77777777" w:rsidR="005213CE" w:rsidRPr="00132DF0" w:rsidRDefault="005213CE" w:rsidP="00C66D27">
            <w:pPr>
              <w:jc w:val="center"/>
              <w:rPr>
                <w:b/>
                <w:bCs/>
                <w:lang w:val="en-US"/>
              </w:rPr>
            </w:pPr>
            <w:r>
              <w:rPr>
                <w:b/>
                <w:bCs/>
                <w:lang w:val="en-US"/>
              </w:rPr>
              <w:t>Currency of the bid</w:t>
            </w:r>
          </w:p>
        </w:tc>
        <w:tc>
          <w:tcPr>
            <w:tcW w:w="5670" w:type="dxa"/>
          </w:tcPr>
          <w:p w14:paraId="2E328DD4" w14:textId="77777777" w:rsidR="005213CE" w:rsidRDefault="005213CE" w:rsidP="00C66D27">
            <w:pPr>
              <w:rPr>
                <w:lang w:val="en-US"/>
              </w:rPr>
            </w:pPr>
          </w:p>
        </w:tc>
      </w:tr>
      <w:tr w:rsidR="005213CE" w14:paraId="5ABE2735" w14:textId="77777777" w:rsidTr="005213CE">
        <w:trPr>
          <w:trHeight w:val="492"/>
          <w:jc w:val="center"/>
        </w:trPr>
        <w:tc>
          <w:tcPr>
            <w:tcW w:w="3964" w:type="dxa"/>
            <w:shd w:val="clear" w:color="auto" w:fill="F2F2F2" w:themeFill="background1" w:themeFillShade="F2"/>
            <w:vAlign w:val="center"/>
          </w:tcPr>
          <w:p w14:paraId="6389EAC6" w14:textId="77777777" w:rsidR="005213CE" w:rsidRDefault="005213CE" w:rsidP="00C66D27">
            <w:pPr>
              <w:jc w:val="center"/>
              <w:rPr>
                <w:b/>
                <w:bCs/>
                <w:lang w:val="en-US"/>
              </w:rPr>
            </w:pPr>
            <w:r>
              <w:rPr>
                <w:b/>
                <w:bCs/>
                <w:lang w:val="en-US"/>
              </w:rPr>
              <w:t>Company name</w:t>
            </w:r>
          </w:p>
        </w:tc>
        <w:tc>
          <w:tcPr>
            <w:tcW w:w="5670" w:type="dxa"/>
          </w:tcPr>
          <w:p w14:paraId="3D00976E" w14:textId="77777777" w:rsidR="005213CE" w:rsidRDefault="005213CE" w:rsidP="00C66D27">
            <w:pPr>
              <w:rPr>
                <w:lang w:val="en-US"/>
              </w:rPr>
            </w:pPr>
          </w:p>
        </w:tc>
      </w:tr>
      <w:tr w:rsidR="005213CE" w14:paraId="60D33DA6" w14:textId="77777777" w:rsidTr="005213CE">
        <w:trPr>
          <w:trHeight w:val="492"/>
          <w:jc w:val="center"/>
        </w:trPr>
        <w:tc>
          <w:tcPr>
            <w:tcW w:w="3964" w:type="dxa"/>
            <w:shd w:val="clear" w:color="auto" w:fill="F2F2F2" w:themeFill="background1" w:themeFillShade="F2"/>
            <w:vAlign w:val="center"/>
          </w:tcPr>
          <w:p w14:paraId="4BF30AB3" w14:textId="77777777" w:rsidR="005213CE" w:rsidRDefault="005213CE" w:rsidP="00C66D27">
            <w:pPr>
              <w:jc w:val="center"/>
              <w:rPr>
                <w:b/>
                <w:bCs/>
                <w:lang w:val="en-US"/>
              </w:rPr>
            </w:pPr>
            <w:r w:rsidRPr="00CD3EAD">
              <w:rPr>
                <w:b/>
                <w:bCs/>
                <w:lang w:val="en-US"/>
              </w:rPr>
              <w:t>Name of the representative who completed the offer</w:t>
            </w:r>
          </w:p>
        </w:tc>
        <w:tc>
          <w:tcPr>
            <w:tcW w:w="5670" w:type="dxa"/>
          </w:tcPr>
          <w:p w14:paraId="45EE44D3" w14:textId="77777777" w:rsidR="005213CE" w:rsidRDefault="005213CE" w:rsidP="00C66D27">
            <w:pPr>
              <w:rPr>
                <w:lang w:val="en-US"/>
              </w:rPr>
            </w:pPr>
          </w:p>
        </w:tc>
      </w:tr>
      <w:tr w:rsidR="005213CE" w14:paraId="3C2D487F" w14:textId="77777777" w:rsidTr="005213CE">
        <w:trPr>
          <w:trHeight w:val="492"/>
          <w:jc w:val="center"/>
        </w:trPr>
        <w:tc>
          <w:tcPr>
            <w:tcW w:w="3964" w:type="dxa"/>
            <w:shd w:val="clear" w:color="auto" w:fill="F2F2F2" w:themeFill="background1" w:themeFillShade="F2"/>
            <w:vAlign w:val="center"/>
          </w:tcPr>
          <w:p w14:paraId="22F0F1D5" w14:textId="77777777" w:rsidR="005213CE" w:rsidRPr="00CD3EAD" w:rsidRDefault="005213CE" w:rsidP="00C66D27">
            <w:pPr>
              <w:jc w:val="center"/>
              <w:rPr>
                <w:b/>
                <w:bCs/>
                <w:lang w:val="en-US"/>
              </w:rPr>
            </w:pPr>
            <w:r>
              <w:rPr>
                <w:b/>
                <w:bCs/>
                <w:lang w:val="en-US"/>
              </w:rPr>
              <w:t>Date of submission</w:t>
            </w:r>
          </w:p>
        </w:tc>
        <w:tc>
          <w:tcPr>
            <w:tcW w:w="5670" w:type="dxa"/>
          </w:tcPr>
          <w:p w14:paraId="107A3AC5" w14:textId="77777777" w:rsidR="005213CE" w:rsidRDefault="005213CE" w:rsidP="00C66D27">
            <w:pPr>
              <w:rPr>
                <w:lang w:val="en-US"/>
              </w:rPr>
            </w:pPr>
          </w:p>
        </w:tc>
      </w:tr>
      <w:tr w:rsidR="005213CE" w14:paraId="539EA3EC" w14:textId="77777777" w:rsidTr="005213CE">
        <w:trPr>
          <w:trHeight w:val="829"/>
          <w:jc w:val="center"/>
        </w:trPr>
        <w:tc>
          <w:tcPr>
            <w:tcW w:w="3964" w:type="dxa"/>
            <w:shd w:val="clear" w:color="auto" w:fill="F2F2F2" w:themeFill="background1" w:themeFillShade="F2"/>
            <w:vAlign w:val="center"/>
          </w:tcPr>
          <w:p w14:paraId="3042FB11" w14:textId="77777777" w:rsidR="005213CE" w:rsidRDefault="005213CE" w:rsidP="00C66D27">
            <w:pPr>
              <w:jc w:val="center"/>
              <w:rPr>
                <w:b/>
                <w:bCs/>
                <w:lang w:val="en-US"/>
              </w:rPr>
            </w:pPr>
            <w:r>
              <w:rPr>
                <w:b/>
                <w:bCs/>
                <w:lang w:val="en-US"/>
              </w:rPr>
              <w:t>Signature &amp; Company stamp</w:t>
            </w:r>
          </w:p>
        </w:tc>
        <w:tc>
          <w:tcPr>
            <w:tcW w:w="5670" w:type="dxa"/>
          </w:tcPr>
          <w:p w14:paraId="14A6873B" w14:textId="77777777" w:rsidR="005213CE" w:rsidRDefault="005213CE" w:rsidP="00C66D27">
            <w:pPr>
              <w:rPr>
                <w:lang w:val="en-US"/>
              </w:rPr>
            </w:pPr>
          </w:p>
        </w:tc>
      </w:tr>
    </w:tbl>
    <w:p w14:paraId="06013EF1" w14:textId="52F82147" w:rsidR="005213CE" w:rsidRDefault="005213CE" w:rsidP="005213CE">
      <w:pPr>
        <w:jc w:val="center"/>
        <w:rPr>
          <w:lang w:val="en-US"/>
        </w:rPr>
      </w:pPr>
    </w:p>
    <w:p w14:paraId="37BB8191" w14:textId="77777777" w:rsidR="005213CE" w:rsidRPr="005213CE" w:rsidRDefault="005213CE" w:rsidP="005213CE">
      <w:pPr>
        <w:jc w:val="center"/>
        <w:rPr>
          <w:b/>
          <w:lang w:val="en-GB"/>
        </w:rPr>
      </w:pPr>
    </w:p>
    <w:sectPr w:rsidR="005213CE" w:rsidRPr="005213CE" w:rsidSect="006F146C">
      <w:headerReference w:type="default" r:id="rId10"/>
      <w:footerReference w:type="default" r:id="rId11"/>
      <w:pgSz w:w="16838" w:h="11906" w:orient="landscape"/>
      <w:pgMar w:top="1276" w:right="720" w:bottom="720" w:left="72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20EA" w14:textId="77777777" w:rsidR="006F146C" w:rsidRDefault="006F146C" w:rsidP="00A82550">
      <w:pPr>
        <w:spacing w:after="0" w:line="240" w:lineRule="auto"/>
      </w:pPr>
      <w:r>
        <w:separator/>
      </w:r>
    </w:p>
  </w:endnote>
  <w:endnote w:type="continuationSeparator" w:id="0">
    <w:p w14:paraId="759CF0AF" w14:textId="77777777" w:rsidR="006F146C" w:rsidRDefault="006F146C" w:rsidP="00A82550">
      <w:pPr>
        <w:spacing w:after="0" w:line="240" w:lineRule="auto"/>
      </w:pPr>
      <w:r>
        <w:continuationSeparator/>
      </w:r>
    </w:p>
  </w:endnote>
  <w:endnote w:type="continuationNotice" w:id="1">
    <w:p w14:paraId="10B8E413" w14:textId="77777777" w:rsidR="006F146C" w:rsidRDefault="006F14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b w:val="0"/>
        <w:caps w:val="0"/>
        <w:noProof w:val="0"/>
        <w:color w:val="auto"/>
        <w:spacing w:val="0"/>
        <w:kern w:val="0"/>
        <w:sz w:val="20"/>
        <w:szCs w:val="20"/>
        <w:lang w:val="en-GB" w:eastAsia="en-US"/>
      </w:rPr>
      <w:id w:val="112795216"/>
      <w:docPartObj>
        <w:docPartGallery w:val="Page Numbers (Bottom of Page)"/>
        <w:docPartUnique/>
      </w:docPartObj>
    </w:sdtPr>
    <w:sdtEndPr>
      <w:rPr>
        <w:sz w:val="22"/>
        <w:szCs w:val="22"/>
        <w:lang w:val="da-DK"/>
      </w:rPr>
    </w:sdtEndPr>
    <w:sdtContent>
      <w:sdt>
        <w:sdtPr>
          <w:rPr>
            <w:rFonts w:asciiTheme="minorHAnsi" w:eastAsiaTheme="minorHAnsi" w:hAnsiTheme="minorHAnsi" w:cstheme="minorBidi"/>
            <w:b w:val="0"/>
            <w:caps w:val="0"/>
            <w:noProof w:val="0"/>
            <w:color w:val="auto"/>
            <w:spacing w:val="0"/>
            <w:kern w:val="0"/>
            <w:sz w:val="20"/>
            <w:szCs w:val="20"/>
            <w:lang w:val="en-GB" w:eastAsia="en-US"/>
          </w:rPr>
          <w:id w:val="-1769616900"/>
          <w:docPartObj>
            <w:docPartGallery w:val="Page Numbers (Top of Page)"/>
            <w:docPartUnique/>
          </w:docPartObj>
        </w:sdtPr>
        <w:sdtEndPr>
          <w:rPr>
            <w:sz w:val="22"/>
            <w:szCs w:val="22"/>
            <w:lang w:val="da-DK"/>
          </w:rPr>
        </w:sdtEndPr>
        <w:sdtContent>
          <w:p w14:paraId="087276D1" w14:textId="7CBE4D0D" w:rsidR="00D64EB9" w:rsidRPr="005B2835" w:rsidRDefault="00D64EB9" w:rsidP="00D64EB9">
            <w:pPr>
              <w:pStyle w:val="policyarea"/>
              <w:tabs>
                <w:tab w:val="right" w:pos="9923"/>
              </w:tabs>
              <w:spacing w:after="0"/>
              <w:rPr>
                <w:b w:val="0"/>
                <w:color w:val="BFBFBF" w:themeColor="background1" w:themeShade="BF"/>
                <w:sz w:val="20"/>
                <w:szCs w:val="20"/>
              </w:rPr>
            </w:pPr>
            <w:r w:rsidRPr="005B2835">
              <w:rPr>
                <w:b w:val="0"/>
                <w:color w:val="BFBFBF" w:themeColor="background1" w:themeShade="BF"/>
                <w:sz w:val="20"/>
                <w:szCs w:val="20"/>
              </w:rPr>
              <w:tab/>
            </w:r>
          </w:p>
          <w:p w14:paraId="2397F522" w14:textId="02E9705A" w:rsidR="0022382C" w:rsidRDefault="0022382C" w:rsidP="00D64EB9">
            <w:pPr>
              <w:pStyle w:val="Footer"/>
              <w:rPr>
                <w:rFonts w:ascii="Calibri" w:eastAsia="Calibri" w:hAnsi="Calibri" w:cs="Calibri"/>
                <w:b/>
                <w:bCs/>
                <w:color w:val="222222"/>
                <w:sz w:val="20"/>
                <w:szCs w:val="20"/>
                <w:lang w:val="en-GB"/>
              </w:rPr>
            </w:pPr>
            <w:r>
              <w:rPr>
                <w:rFonts w:ascii="Calibri" w:eastAsia="Calibri" w:hAnsi="Calibri" w:cs="Calibri"/>
                <w:b/>
                <w:bCs/>
                <w:color w:val="222222"/>
                <w:sz w:val="20"/>
                <w:szCs w:val="20"/>
                <w:lang w:val="en-GB"/>
              </w:rPr>
              <w:t>RFP-TUR-</w:t>
            </w:r>
            <w:r w:rsidR="009446F5">
              <w:rPr>
                <w:rFonts w:ascii="Calibri" w:eastAsia="Calibri" w:hAnsi="Calibri" w:cs="Calibri"/>
                <w:b/>
                <w:bCs/>
                <w:color w:val="222222"/>
                <w:sz w:val="20"/>
                <w:szCs w:val="20"/>
                <w:lang w:val="en-GB"/>
              </w:rPr>
              <w:t>0304</w:t>
            </w:r>
            <w:r>
              <w:rPr>
                <w:rFonts w:ascii="Calibri" w:eastAsia="Calibri" w:hAnsi="Calibri" w:cs="Calibri"/>
                <w:b/>
                <w:bCs/>
                <w:color w:val="222222"/>
                <w:sz w:val="20"/>
                <w:szCs w:val="20"/>
                <w:lang w:val="en-GB"/>
              </w:rPr>
              <w:t>24</w:t>
            </w:r>
          </w:p>
          <w:p w14:paraId="66419936" w14:textId="0D8B1BD8" w:rsidR="00783395" w:rsidRPr="00D64EB9" w:rsidRDefault="00D64EB9" w:rsidP="00D64EB9">
            <w:pPr>
              <w:pStyle w:val="Footer"/>
              <w:rPr>
                <w:lang w:val="en-US"/>
              </w:rPr>
            </w:pPr>
            <w:r w:rsidRPr="00D64EB9">
              <w:rPr>
                <w:lang w:val="en-US"/>
              </w:rPr>
              <w:t xml:space="preserve">Date: </w:t>
            </w:r>
            <w:r w:rsidR="009446F5">
              <w:rPr>
                <w:lang w:val="en-US"/>
              </w:rPr>
              <w:t>03</w:t>
            </w:r>
            <w:r w:rsidR="001D3E98">
              <w:rPr>
                <w:lang w:val="en-US"/>
              </w:rPr>
              <w:t>-0</w:t>
            </w:r>
            <w:r w:rsidR="009446F5">
              <w:rPr>
                <w:lang w:val="en-US"/>
              </w:rPr>
              <w:t>4</w:t>
            </w:r>
            <w:r w:rsidR="001D3E98">
              <w:rPr>
                <w:lang w:val="en-US"/>
              </w:rPr>
              <w:t>-202</w:t>
            </w:r>
            <w:r w:rsidR="0022382C">
              <w:rPr>
                <w:lang w:val="en-US"/>
              </w:rPr>
              <w:t>4</w:t>
            </w:r>
            <w:r w:rsidR="00B65BEC">
              <w:rPr>
                <w:lang w:val="en-US"/>
              </w:rPr>
              <w:tab/>
            </w:r>
            <w:r w:rsidRPr="00D64EB9">
              <w:rPr>
                <w:lang w:val="en-US"/>
              </w:rPr>
              <w:tab/>
            </w:r>
            <w:r>
              <w:rPr>
                <w:lang w:val="en-US"/>
              </w:rPr>
              <w:tab/>
            </w:r>
            <w:r>
              <w:rPr>
                <w:lang w:val="en-US"/>
              </w:rPr>
              <w:tab/>
            </w:r>
            <w:r>
              <w:rPr>
                <w:lang w:val="en-US"/>
              </w:rPr>
              <w:tab/>
            </w:r>
            <w:r>
              <w:rPr>
                <w:lang w:val="en-US"/>
              </w:rPr>
              <w:tab/>
            </w:r>
            <w:r>
              <w:rPr>
                <w:lang w:val="en-US"/>
              </w:rPr>
              <w:tab/>
              <w:t xml:space="preserve"> </w:t>
            </w:r>
            <w:r w:rsidRPr="00CE2F0F">
              <w:rPr>
                <w:lang w:val="en-US"/>
              </w:rPr>
              <w:t xml:space="preserve">Page </w:t>
            </w:r>
            <w:r>
              <w:rPr>
                <w:b/>
                <w:bCs/>
                <w:sz w:val="24"/>
                <w:szCs w:val="24"/>
              </w:rPr>
              <w:fldChar w:fldCharType="begin"/>
            </w:r>
            <w:r w:rsidRPr="00D64EB9">
              <w:rPr>
                <w:b/>
                <w:bCs/>
                <w:lang w:val="en-US"/>
              </w:rPr>
              <w:instrText>PAGE</w:instrText>
            </w:r>
            <w:r>
              <w:rPr>
                <w:b/>
                <w:bCs/>
                <w:sz w:val="24"/>
                <w:szCs w:val="24"/>
              </w:rPr>
              <w:fldChar w:fldCharType="separate"/>
            </w:r>
            <w:r w:rsidR="00BC0D9E">
              <w:rPr>
                <w:b/>
                <w:bCs/>
                <w:noProof/>
                <w:sz w:val="24"/>
                <w:szCs w:val="24"/>
              </w:rPr>
              <w:t>1</w:t>
            </w:r>
            <w:r>
              <w:rPr>
                <w:b/>
                <w:bCs/>
                <w:sz w:val="24"/>
                <w:szCs w:val="24"/>
              </w:rPr>
              <w:fldChar w:fldCharType="end"/>
            </w:r>
            <w:r w:rsidRPr="00CE2F0F">
              <w:rPr>
                <w:lang w:val="en-US"/>
              </w:rPr>
              <w:t xml:space="preserve"> of </w:t>
            </w:r>
            <w:r>
              <w:rPr>
                <w:b/>
                <w:bCs/>
                <w:sz w:val="24"/>
                <w:szCs w:val="24"/>
              </w:rPr>
              <w:fldChar w:fldCharType="begin"/>
            </w:r>
            <w:r w:rsidRPr="00D64EB9">
              <w:rPr>
                <w:b/>
                <w:bCs/>
                <w:lang w:val="en-US"/>
              </w:rPr>
              <w:instrText>NUMPAGES</w:instrText>
            </w:r>
            <w:r>
              <w:rPr>
                <w:b/>
                <w:bCs/>
                <w:sz w:val="24"/>
                <w:szCs w:val="24"/>
              </w:rPr>
              <w:fldChar w:fldCharType="separate"/>
            </w:r>
            <w:r w:rsidR="00BC0D9E">
              <w:rPr>
                <w:b/>
                <w:bCs/>
                <w:noProof/>
                <w:sz w:val="24"/>
                <w:szCs w:val="24"/>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78521" w14:textId="77777777" w:rsidR="006F146C" w:rsidRDefault="006F146C" w:rsidP="00A82550">
      <w:pPr>
        <w:spacing w:after="0" w:line="240" w:lineRule="auto"/>
      </w:pPr>
      <w:r>
        <w:separator/>
      </w:r>
    </w:p>
  </w:footnote>
  <w:footnote w:type="continuationSeparator" w:id="0">
    <w:p w14:paraId="2EA87F54" w14:textId="77777777" w:rsidR="006F146C" w:rsidRDefault="006F146C" w:rsidP="00A82550">
      <w:pPr>
        <w:spacing w:after="0" w:line="240" w:lineRule="auto"/>
      </w:pPr>
      <w:r>
        <w:continuationSeparator/>
      </w:r>
    </w:p>
  </w:footnote>
  <w:footnote w:type="continuationNotice" w:id="1">
    <w:p w14:paraId="7E669102" w14:textId="77777777" w:rsidR="006F146C" w:rsidRDefault="006F14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35EE" w14:textId="04B12211" w:rsidR="00EB0C2D" w:rsidRPr="008B280B" w:rsidRDefault="00EB0C2D" w:rsidP="00EB0C2D">
    <w:pPr>
      <w:tabs>
        <w:tab w:val="left" w:pos="360"/>
      </w:tabs>
      <w:rPr>
        <w:color w:val="222222"/>
        <w:sz w:val="32"/>
        <w:szCs w:val="32"/>
        <w:lang w:val="en-US"/>
      </w:rPr>
    </w:pPr>
    <w:r w:rsidRPr="00195D21">
      <w:rPr>
        <w:noProof/>
        <w:highlight w:val="yellow"/>
        <w:lang w:val="en-US"/>
      </w:rPr>
      <w:drawing>
        <wp:anchor distT="0" distB="0" distL="114300" distR="114300" simplePos="0" relativeHeight="251664896" behindDoc="0" locked="0" layoutInCell="1" allowOverlap="1" wp14:anchorId="7CB5A41C" wp14:editId="48BFBFFD">
          <wp:simplePos x="0" y="0"/>
          <wp:positionH relativeFrom="margin">
            <wp:posOffset>8876665</wp:posOffset>
          </wp:positionH>
          <wp:positionV relativeFrom="paragraph">
            <wp:posOffset>-12065</wp:posOffset>
          </wp:positionV>
          <wp:extent cx="901065" cy="465455"/>
          <wp:effectExtent l="0" t="0" r="0" b="0"/>
          <wp:wrapThrough wrapText="bothSides">
            <wp:wrapPolygon edited="0">
              <wp:start x="0" y="0"/>
              <wp:lineTo x="0" y="20333"/>
              <wp:lineTo x="21006" y="20333"/>
              <wp:lineTo x="21006" y="7072"/>
              <wp:lineTo x="19180" y="0"/>
              <wp:lineTo x="0" y="0"/>
            </wp:wrapPolygon>
          </wp:wrapThrough>
          <wp:docPr id="3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106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80B">
      <w:rPr>
        <w:color w:val="222222"/>
        <w:sz w:val="32"/>
        <w:szCs w:val="32"/>
        <w:lang w:val="en-US"/>
      </w:rPr>
      <w:t>Annex A.</w:t>
    </w:r>
    <w:r>
      <w:rPr>
        <w:color w:val="222222"/>
        <w:sz w:val="32"/>
        <w:szCs w:val="32"/>
        <w:lang w:val="en-US"/>
      </w:rPr>
      <w:t>1</w:t>
    </w:r>
    <w:r w:rsidRPr="008B280B">
      <w:rPr>
        <w:color w:val="222222"/>
        <w:sz w:val="32"/>
        <w:szCs w:val="32"/>
        <w:lang w:val="en-US"/>
      </w:rPr>
      <w:t xml:space="preserve"> – </w:t>
    </w:r>
    <w:r>
      <w:rPr>
        <w:color w:val="222222"/>
        <w:sz w:val="32"/>
        <w:szCs w:val="32"/>
        <w:lang w:val="en-US"/>
      </w:rPr>
      <w:t>Techni</w:t>
    </w:r>
    <w:r w:rsidR="00783395">
      <w:rPr>
        <w:color w:val="222222"/>
        <w:sz w:val="32"/>
        <w:szCs w:val="32"/>
        <w:lang w:val="en-US"/>
      </w:rPr>
      <w:t>c</w:t>
    </w:r>
    <w:r>
      <w:rPr>
        <w:color w:val="222222"/>
        <w:sz w:val="32"/>
        <w:szCs w:val="32"/>
        <w:lang w:val="en-US"/>
      </w:rPr>
      <w:t>a</w:t>
    </w:r>
    <w:r w:rsidR="00783395">
      <w:rPr>
        <w:color w:val="222222"/>
        <w:sz w:val="32"/>
        <w:szCs w:val="32"/>
        <w:lang w:val="en-US"/>
      </w:rPr>
      <w:t>l</w:t>
    </w:r>
    <w:r w:rsidRPr="008B280B">
      <w:rPr>
        <w:color w:val="222222"/>
        <w:sz w:val="32"/>
        <w:szCs w:val="32"/>
        <w:lang w:val="en-US"/>
      </w:rPr>
      <w:t xml:space="preserve"> Proposal</w:t>
    </w:r>
    <w:r>
      <w:rPr>
        <w:color w:val="222222"/>
        <w:sz w:val="32"/>
        <w:szCs w:val="32"/>
        <w:lang w:val="en-US"/>
      </w:rPr>
      <w:t xml:space="preserve"> Guidance</w:t>
    </w:r>
  </w:p>
  <w:p w14:paraId="5B6FAFDE" w14:textId="51198B0F" w:rsidR="00EB0C2D" w:rsidRPr="008B280B" w:rsidRDefault="00EB0C2D" w:rsidP="00EB0C2D">
    <w:pPr>
      <w:pStyle w:val="Header"/>
      <w:rPr>
        <w:lang w:val="en-US"/>
      </w:rPr>
    </w:pPr>
    <w:r w:rsidRPr="008B280B">
      <w:rPr>
        <w:lang w:val="en-US"/>
      </w:rPr>
      <w:t xml:space="preserve">Ref </w:t>
    </w:r>
    <w:r w:rsidR="0022382C" w:rsidRPr="008B280B">
      <w:rPr>
        <w:lang w:val="en-US"/>
      </w:rPr>
      <w:t>RFP:</w:t>
    </w:r>
    <w:r w:rsidRPr="008B280B">
      <w:rPr>
        <w:lang w:val="en-US"/>
      </w:rPr>
      <w:t xml:space="preserve"> </w:t>
    </w:r>
    <w:r w:rsidR="00ED1E60">
      <w:rPr>
        <w:lang w:val="en-US"/>
      </w:rPr>
      <w:t xml:space="preserve"> </w:t>
    </w:r>
    <w:r w:rsidR="001D3E98">
      <w:rPr>
        <w:rFonts w:ascii="Calibri" w:eastAsia="Calibri" w:hAnsi="Calibri" w:cs="Calibri"/>
        <w:b/>
        <w:bCs/>
        <w:color w:val="222222"/>
        <w:sz w:val="20"/>
        <w:szCs w:val="20"/>
        <w:lang w:val="en-GB"/>
      </w:rPr>
      <w:t>RFP-TU</w:t>
    </w:r>
    <w:r w:rsidR="003630E9">
      <w:rPr>
        <w:rFonts w:ascii="Calibri" w:eastAsia="Calibri" w:hAnsi="Calibri" w:cs="Calibri"/>
        <w:b/>
        <w:bCs/>
        <w:color w:val="222222"/>
        <w:sz w:val="20"/>
        <w:szCs w:val="20"/>
        <w:lang w:val="en-GB"/>
      </w:rPr>
      <w:t>R</w:t>
    </w:r>
    <w:r w:rsidR="001D3E98">
      <w:rPr>
        <w:rFonts w:ascii="Calibri" w:eastAsia="Calibri" w:hAnsi="Calibri" w:cs="Calibri"/>
        <w:b/>
        <w:bCs/>
        <w:color w:val="222222"/>
        <w:sz w:val="20"/>
        <w:szCs w:val="20"/>
        <w:lang w:val="en-GB"/>
      </w:rPr>
      <w:t>-</w:t>
    </w:r>
    <w:r w:rsidR="005213CE">
      <w:rPr>
        <w:rFonts w:ascii="Calibri" w:eastAsia="Calibri" w:hAnsi="Calibri" w:cs="Calibri"/>
        <w:b/>
        <w:bCs/>
        <w:color w:val="222222"/>
        <w:sz w:val="20"/>
        <w:szCs w:val="20"/>
        <w:lang w:val="en-GB"/>
      </w:rPr>
      <w:t>0304</w:t>
    </w:r>
    <w:r w:rsidR="0022382C">
      <w:rPr>
        <w:rFonts w:ascii="Calibri" w:eastAsia="Calibri" w:hAnsi="Calibri" w:cs="Calibri"/>
        <w:b/>
        <w:bCs/>
        <w:color w:val="222222"/>
        <w:sz w:val="20"/>
        <w:szCs w:val="20"/>
        <w:lang w:val="en-GB"/>
      </w:rPr>
      <w:t>24</w:t>
    </w:r>
  </w:p>
  <w:p w14:paraId="3F9EEAEA" w14:textId="77777777" w:rsidR="00A82550" w:rsidRPr="008B280B" w:rsidRDefault="00A8255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246FD"/>
    <w:multiLevelType w:val="hybridMultilevel"/>
    <w:tmpl w:val="2D3E0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4C419B"/>
    <w:multiLevelType w:val="hybridMultilevel"/>
    <w:tmpl w:val="F7BC7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C0E56"/>
    <w:multiLevelType w:val="hybridMultilevel"/>
    <w:tmpl w:val="C1C67B9A"/>
    <w:lvl w:ilvl="0" w:tplc="EF367368">
      <w:start w:val="4"/>
      <w:numFmt w:val="bullet"/>
      <w:lvlText w:val="-"/>
      <w:lvlJc w:val="left"/>
      <w:pPr>
        <w:ind w:left="360" w:hanging="360"/>
      </w:pPr>
      <w:rPr>
        <w:rFonts w:ascii="Calibri" w:eastAsiaTheme="minorHAnsi" w:hAnsi="Calibri" w:cs="Calibri"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 w15:restartNumberingAfterBreak="0">
    <w:nsid w:val="367552F1"/>
    <w:multiLevelType w:val="hybridMultilevel"/>
    <w:tmpl w:val="D704431E"/>
    <w:lvl w:ilvl="0" w:tplc="930CC5B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F0144E9"/>
    <w:multiLevelType w:val="hybridMultilevel"/>
    <w:tmpl w:val="BCC0ACE8"/>
    <w:lvl w:ilvl="0" w:tplc="3E1AEBA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D5E455E"/>
    <w:multiLevelType w:val="hybridMultilevel"/>
    <w:tmpl w:val="F23EB8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8241564"/>
    <w:multiLevelType w:val="hybridMultilevel"/>
    <w:tmpl w:val="BCC0ACE8"/>
    <w:lvl w:ilvl="0" w:tplc="3E1AEBA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7DB622A"/>
    <w:multiLevelType w:val="hybridMultilevel"/>
    <w:tmpl w:val="7DA460C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45496373">
    <w:abstractNumId w:val="3"/>
  </w:num>
  <w:num w:numId="2" w16cid:durableId="926158136">
    <w:abstractNumId w:val="2"/>
  </w:num>
  <w:num w:numId="3" w16cid:durableId="531458870">
    <w:abstractNumId w:val="4"/>
  </w:num>
  <w:num w:numId="4" w16cid:durableId="1521242221">
    <w:abstractNumId w:val="8"/>
  </w:num>
  <w:num w:numId="5" w16cid:durableId="1919746100">
    <w:abstractNumId w:val="1"/>
  </w:num>
  <w:num w:numId="6" w16cid:durableId="1909683408">
    <w:abstractNumId w:val="5"/>
  </w:num>
  <w:num w:numId="7" w16cid:durableId="1198394691">
    <w:abstractNumId w:val="6"/>
  </w:num>
  <w:num w:numId="8" w16cid:durableId="479345969">
    <w:abstractNumId w:val="7"/>
  </w:num>
  <w:num w:numId="9" w16cid:durableId="869144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wMjQFAiBlZGaupKMUnFpcnJmfB1JgVAsAQRq2ZiwAAAA="/>
  </w:docVars>
  <w:rsids>
    <w:rsidRoot w:val="00464C58"/>
    <w:rsid w:val="0000048B"/>
    <w:rsid w:val="000038D1"/>
    <w:rsid w:val="00006D94"/>
    <w:rsid w:val="00007444"/>
    <w:rsid w:val="00007B14"/>
    <w:rsid w:val="000106E0"/>
    <w:rsid w:val="0002275D"/>
    <w:rsid w:val="00023013"/>
    <w:rsid w:val="00027428"/>
    <w:rsid w:val="00036A26"/>
    <w:rsid w:val="000428BA"/>
    <w:rsid w:val="00047A7D"/>
    <w:rsid w:val="00050FBD"/>
    <w:rsid w:val="000511F4"/>
    <w:rsid w:val="000524C1"/>
    <w:rsid w:val="00055E7B"/>
    <w:rsid w:val="00061D3E"/>
    <w:rsid w:val="00062913"/>
    <w:rsid w:val="00063285"/>
    <w:rsid w:val="000710C3"/>
    <w:rsid w:val="000720DC"/>
    <w:rsid w:val="0007228E"/>
    <w:rsid w:val="0008029E"/>
    <w:rsid w:val="00080E2B"/>
    <w:rsid w:val="00084113"/>
    <w:rsid w:val="00084601"/>
    <w:rsid w:val="00091015"/>
    <w:rsid w:val="00091E72"/>
    <w:rsid w:val="00091F27"/>
    <w:rsid w:val="000A3422"/>
    <w:rsid w:val="000A4736"/>
    <w:rsid w:val="000B3AE8"/>
    <w:rsid w:val="000B3BA5"/>
    <w:rsid w:val="000B7E33"/>
    <w:rsid w:val="000C057B"/>
    <w:rsid w:val="000C1A08"/>
    <w:rsid w:val="000D1309"/>
    <w:rsid w:val="000E6F9B"/>
    <w:rsid w:val="000E76DB"/>
    <w:rsid w:val="000F0BD7"/>
    <w:rsid w:val="000F5528"/>
    <w:rsid w:val="00111195"/>
    <w:rsid w:val="00115F7E"/>
    <w:rsid w:val="00120F79"/>
    <w:rsid w:val="00121DAC"/>
    <w:rsid w:val="0013118D"/>
    <w:rsid w:val="001333B5"/>
    <w:rsid w:val="00134733"/>
    <w:rsid w:val="00140E73"/>
    <w:rsid w:val="00143670"/>
    <w:rsid w:val="00144232"/>
    <w:rsid w:val="0015160E"/>
    <w:rsid w:val="00151B34"/>
    <w:rsid w:val="00153313"/>
    <w:rsid w:val="001642CC"/>
    <w:rsid w:val="0017711C"/>
    <w:rsid w:val="0018514E"/>
    <w:rsid w:val="00187806"/>
    <w:rsid w:val="00196B7A"/>
    <w:rsid w:val="001A35F3"/>
    <w:rsid w:val="001A74A8"/>
    <w:rsid w:val="001B1450"/>
    <w:rsid w:val="001B7529"/>
    <w:rsid w:val="001C13B7"/>
    <w:rsid w:val="001C6C10"/>
    <w:rsid w:val="001D2488"/>
    <w:rsid w:val="001D3E98"/>
    <w:rsid w:val="001D6802"/>
    <w:rsid w:val="001E0C19"/>
    <w:rsid w:val="001E4DAD"/>
    <w:rsid w:val="001E6037"/>
    <w:rsid w:val="001E653F"/>
    <w:rsid w:val="001E6586"/>
    <w:rsid w:val="001F07E1"/>
    <w:rsid w:val="001F0FDD"/>
    <w:rsid w:val="001F5D66"/>
    <w:rsid w:val="001F5FE8"/>
    <w:rsid w:val="00202D6A"/>
    <w:rsid w:val="00207847"/>
    <w:rsid w:val="0021055E"/>
    <w:rsid w:val="00212689"/>
    <w:rsid w:val="00212E9B"/>
    <w:rsid w:val="0021531B"/>
    <w:rsid w:val="0021571F"/>
    <w:rsid w:val="0021659F"/>
    <w:rsid w:val="0022283D"/>
    <w:rsid w:val="0022382C"/>
    <w:rsid w:val="00231FD5"/>
    <w:rsid w:val="0024088D"/>
    <w:rsid w:val="00240A19"/>
    <w:rsid w:val="00242D7E"/>
    <w:rsid w:val="00244471"/>
    <w:rsid w:val="002508CC"/>
    <w:rsid w:val="00255447"/>
    <w:rsid w:val="00263170"/>
    <w:rsid w:val="002631A2"/>
    <w:rsid w:val="002649FA"/>
    <w:rsid w:val="00265884"/>
    <w:rsid w:val="002676B9"/>
    <w:rsid w:val="0027180E"/>
    <w:rsid w:val="002816C4"/>
    <w:rsid w:val="00284EB9"/>
    <w:rsid w:val="00284F58"/>
    <w:rsid w:val="002875EB"/>
    <w:rsid w:val="002974BC"/>
    <w:rsid w:val="00297A34"/>
    <w:rsid w:val="002A36A7"/>
    <w:rsid w:val="002A3FEF"/>
    <w:rsid w:val="002A4166"/>
    <w:rsid w:val="002A7F9F"/>
    <w:rsid w:val="002B578A"/>
    <w:rsid w:val="002C070A"/>
    <w:rsid w:val="002C0AFC"/>
    <w:rsid w:val="002C5C76"/>
    <w:rsid w:val="002D1EAD"/>
    <w:rsid w:val="002D2FAF"/>
    <w:rsid w:val="002D6E52"/>
    <w:rsid w:val="002E05ED"/>
    <w:rsid w:val="002E0B43"/>
    <w:rsid w:val="002E191C"/>
    <w:rsid w:val="002E3F24"/>
    <w:rsid w:val="002E6F66"/>
    <w:rsid w:val="002F4A34"/>
    <w:rsid w:val="00300DA7"/>
    <w:rsid w:val="00301292"/>
    <w:rsid w:val="003015F3"/>
    <w:rsid w:val="0030782C"/>
    <w:rsid w:val="0030784D"/>
    <w:rsid w:val="0031074B"/>
    <w:rsid w:val="0031269D"/>
    <w:rsid w:val="00323BE8"/>
    <w:rsid w:val="00342186"/>
    <w:rsid w:val="00346238"/>
    <w:rsid w:val="00350D37"/>
    <w:rsid w:val="00353092"/>
    <w:rsid w:val="003630E9"/>
    <w:rsid w:val="00364E06"/>
    <w:rsid w:val="00365A12"/>
    <w:rsid w:val="00367007"/>
    <w:rsid w:val="00370B9D"/>
    <w:rsid w:val="00371146"/>
    <w:rsid w:val="003737D5"/>
    <w:rsid w:val="00375880"/>
    <w:rsid w:val="003765F2"/>
    <w:rsid w:val="00385143"/>
    <w:rsid w:val="003923D8"/>
    <w:rsid w:val="003A3231"/>
    <w:rsid w:val="003B24E1"/>
    <w:rsid w:val="003B415C"/>
    <w:rsid w:val="003B5F13"/>
    <w:rsid w:val="003B7348"/>
    <w:rsid w:val="003C2FAD"/>
    <w:rsid w:val="003C3D1A"/>
    <w:rsid w:val="003D184F"/>
    <w:rsid w:val="003D51DF"/>
    <w:rsid w:val="003D5727"/>
    <w:rsid w:val="003D6AB3"/>
    <w:rsid w:val="003E1175"/>
    <w:rsid w:val="003E3B09"/>
    <w:rsid w:val="003E412D"/>
    <w:rsid w:val="003F11F5"/>
    <w:rsid w:val="003F19B8"/>
    <w:rsid w:val="003F39EC"/>
    <w:rsid w:val="003F6AF0"/>
    <w:rsid w:val="003F7913"/>
    <w:rsid w:val="00405157"/>
    <w:rsid w:val="004062A3"/>
    <w:rsid w:val="0041490C"/>
    <w:rsid w:val="0043269C"/>
    <w:rsid w:val="00432F74"/>
    <w:rsid w:val="004376EC"/>
    <w:rsid w:val="004515FF"/>
    <w:rsid w:val="00452D45"/>
    <w:rsid w:val="00455B6B"/>
    <w:rsid w:val="00455D33"/>
    <w:rsid w:val="00464C58"/>
    <w:rsid w:val="004716B3"/>
    <w:rsid w:val="00473CB6"/>
    <w:rsid w:val="00473F51"/>
    <w:rsid w:val="00477051"/>
    <w:rsid w:val="00477EFA"/>
    <w:rsid w:val="00480AAB"/>
    <w:rsid w:val="00482299"/>
    <w:rsid w:val="00484217"/>
    <w:rsid w:val="00493ABB"/>
    <w:rsid w:val="004A1003"/>
    <w:rsid w:val="004B3677"/>
    <w:rsid w:val="004B41F1"/>
    <w:rsid w:val="004C0A01"/>
    <w:rsid w:val="004C29DE"/>
    <w:rsid w:val="004C37C6"/>
    <w:rsid w:val="004C7B83"/>
    <w:rsid w:val="004D14AE"/>
    <w:rsid w:val="004D15F7"/>
    <w:rsid w:val="004D1A7D"/>
    <w:rsid w:val="004E0525"/>
    <w:rsid w:val="00506E74"/>
    <w:rsid w:val="00512C9E"/>
    <w:rsid w:val="00513A4E"/>
    <w:rsid w:val="005213CE"/>
    <w:rsid w:val="0054028B"/>
    <w:rsid w:val="00541EA7"/>
    <w:rsid w:val="005454FF"/>
    <w:rsid w:val="00551369"/>
    <w:rsid w:val="00553B4B"/>
    <w:rsid w:val="005548C3"/>
    <w:rsid w:val="00565643"/>
    <w:rsid w:val="00566FA1"/>
    <w:rsid w:val="00581973"/>
    <w:rsid w:val="005910D1"/>
    <w:rsid w:val="00594DF5"/>
    <w:rsid w:val="00596910"/>
    <w:rsid w:val="005A77C6"/>
    <w:rsid w:val="005B02B7"/>
    <w:rsid w:val="005B08AC"/>
    <w:rsid w:val="005B2B3A"/>
    <w:rsid w:val="005B3657"/>
    <w:rsid w:val="005C5F24"/>
    <w:rsid w:val="005D1706"/>
    <w:rsid w:val="005D2C80"/>
    <w:rsid w:val="005E5544"/>
    <w:rsid w:val="005F23F2"/>
    <w:rsid w:val="005F2B2E"/>
    <w:rsid w:val="005F35F2"/>
    <w:rsid w:val="005F62D9"/>
    <w:rsid w:val="0060222B"/>
    <w:rsid w:val="00605AFE"/>
    <w:rsid w:val="00610FE5"/>
    <w:rsid w:val="00611391"/>
    <w:rsid w:val="0061591E"/>
    <w:rsid w:val="00620CDF"/>
    <w:rsid w:val="00625A69"/>
    <w:rsid w:val="00626E5D"/>
    <w:rsid w:val="006275A2"/>
    <w:rsid w:val="006306EC"/>
    <w:rsid w:val="006310E7"/>
    <w:rsid w:val="00640911"/>
    <w:rsid w:val="00647B88"/>
    <w:rsid w:val="006504F0"/>
    <w:rsid w:val="00652D77"/>
    <w:rsid w:val="006617F8"/>
    <w:rsid w:val="00690CE8"/>
    <w:rsid w:val="00691271"/>
    <w:rsid w:val="00697227"/>
    <w:rsid w:val="006A1B60"/>
    <w:rsid w:val="006A3738"/>
    <w:rsid w:val="006A7480"/>
    <w:rsid w:val="006B44E6"/>
    <w:rsid w:val="006B560F"/>
    <w:rsid w:val="006C1D6D"/>
    <w:rsid w:val="006C5A3C"/>
    <w:rsid w:val="006C72AB"/>
    <w:rsid w:val="006C73BA"/>
    <w:rsid w:val="006D17A0"/>
    <w:rsid w:val="006D1A7A"/>
    <w:rsid w:val="006D2377"/>
    <w:rsid w:val="006D4357"/>
    <w:rsid w:val="006D783E"/>
    <w:rsid w:val="006E50FA"/>
    <w:rsid w:val="006F146C"/>
    <w:rsid w:val="00701A70"/>
    <w:rsid w:val="0070230C"/>
    <w:rsid w:val="00706016"/>
    <w:rsid w:val="00706084"/>
    <w:rsid w:val="0071076E"/>
    <w:rsid w:val="007111CC"/>
    <w:rsid w:val="007135DA"/>
    <w:rsid w:val="00717E98"/>
    <w:rsid w:val="00721647"/>
    <w:rsid w:val="00723ABE"/>
    <w:rsid w:val="007314D7"/>
    <w:rsid w:val="007430B8"/>
    <w:rsid w:val="007473F8"/>
    <w:rsid w:val="00747817"/>
    <w:rsid w:val="00764977"/>
    <w:rsid w:val="00766EFF"/>
    <w:rsid w:val="0078217A"/>
    <w:rsid w:val="007824D6"/>
    <w:rsid w:val="00783395"/>
    <w:rsid w:val="00787B26"/>
    <w:rsid w:val="007921AD"/>
    <w:rsid w:val="00797C0D"/>
    <w:rsid w:val="007A4B73"/>
    <w:rsid w:val="007A5CDE"/>
    <w:rsid w:val="007A7220"/>
    <w:rsid w:val="007B303B"/>
    <w:rsid w:val="007B5312"/>
    <w:rsid w:val="007B778F"/>
    <w:rsid w:val="007C1016"/>
    <w:rsid w:val="007D5A63"/>
    <w:rsid w:val="007D5E4E"/>
    <w:rsid w:val="007D7D26"/>
    <w:rsid w:val="007E44EA"/>
    <w:rsid w:val="007E4515"/>
    <w:rsid w:val="007F04E5"/>
    <w:rsid w:val="007F35E1"/>
    <w:rsid w:val="007F609F"/>
    <w:rsid w:val="0080447D"/>
    <w:rsid w:val="008146BD"/>
    <w:rsid w:val="008150C7"/>
    <w:rsid w:val="00817AE6"/>
    <w:rsid w:val="00830937"/>
    <w:rsid w:val="00832E4A"/>
    <w:rsid w:val="00834624"/>
    <w:rsid w:val="008361E5"/>
    <w:rsid w:val="00840902"/>
    <w:rsid w:val="00842739"/>
    <w:rsid w:val="008429EE"/>
    <w:rsid w:val="00853E90"/>
    <w:rsid w:val="00854E62"/>
    <w:rsid w:val="0086587C"/>
    <w:rsid w:val="00872522"/>
    <w:rsid w:val="00880F9A"/>
    <w:rsid w:val="0088280E"/>
    <w:rsid w:val="008837FD"/>
    <w:rsid w:val="00891421"/>
    <w:rsid w:val="00891818"/>
    <w:rsid w:val="00893ADA"/>
    <w:rsid w:val="008A02EF"/>
    <w:rsid w:val="008A6C59"/>
    <w:rsid w:val="008B19BE"/>
    <w:rsid w:val="008B280B"/>
    <w:rsid w:val="008C1520"/>
    <w:rsid w:val="008C1E31"/>
    <w:rsid w:val="008C6085"/>
    <w:rsid w:val="008D4656"/>
    <w:rsid w:val="008D511B"/>
    <w:rsid w:val="008E1385"/>
    <w:rsid w:val="008E7074"/>
    <w:rsid w:val="00902D0E"/>
    <w:rsid w:val="009110A1"/>
    <w:rsid w:val="009147F1"/>
    <w:rsid w:val="00915303"/>
    <w:rsid w:val="00915343"/>
    <w:rsid w:val="00915E1E"/>
    <w:rsid w:val="0091773A"/>
    <w:rsid w:val="0092039A"/>
    <w:rsid w:val="009241F1"/>
    <w:rsid w:val="009446F5"/>
    <w:rsid w:val="00945328"/>
    <w:rsid w:val="00955F6D"/>
    <w:rsid w:val="00956664"/>
    <w:rsid w:val="00963C65"/>
    <w:rsid w:val="00964CD0"/>
    <w:rsid w:val="00975F57"/>
    <w:rsid w:val="009844A2"/>
    <w:rsid w:val="0099048A"/>
    <w:rsid w:val="00991313"/>
    <w:rsid w:val="00994C43"/>
    <w:rsid w:val="009958DC"/>
    <w:rsid w:val="00995B51"/>
    <w:rsid w:val="009A068D"/>
    <w:rsid w:val="009A2F94"/>
    <w:rsid w:val="009A6AA7"/>
    <w:rsid w:val="009B1F38"/>
    <w:rsid w:val="009B7540"/>
    <w:rsid w:val="009C2E3D"/>
    <w:rsid w:val="009D4B58"/>
    <w:rsid w:val="009E60CB"/>
    <w:rsid w:val="009F4D18"/>
    <w:rsid w:val="009F6340"/>
    <w:rsid w:val="00A00A54"/>
    <w:rsid w:val="00A054F0"/>
    <w:rsid w:val="00A07845"/>
    <w:rsid w:val="00A1726D"/>
    <w:rsid w:val="00A2081B"/>
    <w:rsid w:val="00A232AE"/>
    <w:rsid w:val="00A25407"/>
    <w:rsid w:val="00A31462"/>
    <w:rsid w:val="00A32EA6"/>
    <w:rsid w:val="00A33463"/>
    <w:rsid w:val="00A37CFA"/>
    <w:rsid w:val="00A53656"/>
    <w:rsid w:val="00A642C1"/>
    <w:rsid w:val="00A67D22"/>
    <w:rsid w:val="00A71271"/>
    <w:rsid w:val="00A72843"/>
    <w:rsid w:val="00A75D07"/>
    <w:rsid w:val="00A82550"/>
    <w:rsid w:val="00A82E9E"/>
    <w:rsid w:val="00AA0FE7"/>
    <w:rsid w:val="00AA5867"/>
    <w:rsid w:val="00AB40F4"/>
    <w:rsid w:val="00AB5BF6"/>
    <w:rsid w:val="00AB6E52"/>
    <w:rsid w:val="00AB777A"/>
    <w:rsid w:val="00AC3678"/>
    <w:rsid w:val="00AD4707"/>
    <w:rsid w:val="00AE1A62"/>
    <w:rsid w:val="00AE573F"/>
    <w:rsid w:val="00AE6614"/>
    <w:rsid w:val="00AF562A"/>
    <w:rsid w:val="00B00629"/>
    <w:rsid w:val="00B03720"/>
    <w:rsid w:val="00B03BC7"/>
    <w:rsid w:val="00B05F4A"/>
    <w:rsid w:val="00B06507"/>
    <w:rsid w:val="00B32A3F"/>
    <w:rsid w:val="00B3364A"/>
    <w:rsid w:val="00B373C4"/>
    <w:rsid w:val="00B5052C"/>
    <w:rsid w:val="00B53036"/>
    <w:rsid w:val="00B55CDE"/>
    <w:rsid w:val="00B60663"/>
    <w:rsid w:val="00B64B2F"/>
    <w:rsid w:val="00B65BEC"/>
    <w:rsid w:val="00B7457F"/>
    <w:rsid w:val="00B80A80"/>
    <w:rsid w:val="00B8113C"/>
    <w:rsid w:val="00B81A3F"/>
    <w:rsid w:val="00B81BB8"/>
    <w:rsid w:val="00B820AA"/>
    <w:rsid w:val="00B8687F"/>
    <w:rsid w:val="00B8786C"/>
    <w:rsid w:val="00B87960"/>
    <w:rsid w:val="00B90323"/>
    <w:rsid w:val="00B93638"/>
    <w:rsid w:val="00B95640"/>
    <w:rsid w:val="00B9792A"/>
    <w:rsid w:val="00B97B37"/>
    <w:rsid w:val="00BA7F45"/>
    <w:rsid w:val="00BB166D"/>
    <w:rsid w:val="00BC0D9E"/>
    <w:rsid w:val="00BC2805"/>
    <w:rsid w:val="00BD4BA5"/>
    <w:rsid w:val="00BE1D1E"/>
    <w:rsid w:val="00BE437A"/>
    <w:rsid w:val="00BE6466"/>
    <w:rsid w:val="00BF24D7"/>
    <w:rsid w:val="00BF35C5"/>
    <w:rsid w:val="00BF4F5B"/>
    <w:rsid w:val="00BF63A4"/>
    <w:rsid w:val="00C02662"/>
    <w:rsid w:val="00C04918"/>
    <w:rsid w:val="00C07D2B"/>
    <w:rsid w:val="00C17D11"/>
    <w:rsid w:val="00C22C9C"/>
    <w:rsid w:val="00C240AD"/>
    <w:rsid w:val="00C25E98"/>
    <w:rsid w:val="00C31416"/>
    <w:rsid w:val="00C31FA3"/>
    <w:rsid w:val="00C40DBE"/>
    <w:rsid w:val="00C54FFC"/>
    <w:rsid w:val="00C60125"/>
    <w:rsid w:val="00C7159E"/>
    <w:rsid w:val="00C7661C"/>
    <w:rsid w:val="00C86F80"/>
    <w:rsid w:val="00C95480"/>
    <w:rsid w:val="00CA2B3F"/>
    <w:rsid w:val="00CA3978"/>
    <w:rsid w:val="00CA4A7B"/>
    <w:rsid w:val="00CA50DE"/>
    <w:rsid w:val="00CB08E8"/>
    <w:rsid w:val="00CB2E3F"/>
    <w:rsid w:val="00CB7252"/>
    <w:rsid w:val="00CC379B"/>
    <w:rsid w:val="00CD0984"/>
    <w:rsid w:val="00CD2464"/>
    <w:rsid w:val="00CD620D"/>
    <w:rsid w:val="00CD6232"/>
    <w:rsid w:val="00CD784A"/>
    <w:rsid w:val="00CE263B"/>
    <w:rsid w:val="00CE2863"/>
    <w:rsid w:val="00CE2F08"/>
    <w:rsid w:val="00CE3C4E"/>
    <w:rsid w:val="00CE5833"/>
    <w:rsid w:val="00CF0714"/>
    <w:rsid w:val="00CF36FD"/>
    <w:rsid w:val="00D0246A"/>
    <w:rsid w:val="00D07978"/>
    <w:rsid w:val="00D12CF5"/>
    <w:rsid w:val="00D13282"/>
    <w:rsid w:val="00D149A2"/>
    <w:rsid w:val="00D173D1"/>
    <w:rsid w:val="00D31FFC"/>
    <w:rsid w:val="00D35778"/>
    <w:rsid w:val="00D64EB9"/>
    <w:rsid w:val="00D71C4C"/>
    <w:rsid w:val="00D7217D"/>
    <w:rsid w:val="00D72578"/>
    <w:rsid w:val="00D73458"/>
    <w:rsid w:val="00D80286"/>
    <w:rsid w:val="00D808E2"/>
    <w:rsid w:val="00D823D9"/>
    <w:rsid w:val="00D829D5"/>
    <w:rsid w:val="00D82CE3"/>
    <w:rsid w:val="00D90CB0"/>
    <w:rsid w:val="00D94C89"/>
    <w:rsid w:val="00D96CBA"/>
    <w:rsid w:val="00DB1271"/>
    <w:rsid w:val="00DB61B3"/>
    <w:rsid w:val="00DB6888"/>
    <w:rsid w:val="00DC673F"/>
    <w:rsid w:val="00DD447F"/>
    <w:rsid w:val="00DE1674"/>
    <w:rsid w:val="00DE1C77"/>
    <w:rsid w:val="00DE1FF2"/>
    <w:rsid w:val="00DE609A"/>
    <w:rsid w:val="00DE6E39"/>
    <w:rsid w:val="00DF2016"/>
    <w:rsid w:val="00E04052"/>
    <w:rsid w:val="00E12CE6"/>
    <w:rsid w:val="00E164A6"/>
    <w:rsid w:val="00E3278E"/>
    <w:rsid w:val="00E34AEF"/>
    <w:rsid w:val="00E3717E"/>
    <w:rsid w:val="00E41283"/>
    <w:rsid w:val="00E417CB"/>
    <w:rsid w:val="00E41DA8"/>
    <w:rsid w:val="00E45B50"/>
    <w:rsid w:val="00E516BC"/>
    <w:rsid w:val="00E5519E"/>
    <w:rsid w:val="00E67211"/>
    <w:rsid w:val="00E701AB"/>
    <w:rsid w:val="00E8192A"/>
    <w:rsid w:val="00E9011E"/>
    <w:rsid w:val="00E90C40"/>
    <w:rsid w:val="00E91C5F"/>
    <w:rsid w:val="00EA22BB"/>
    <w:rsid w:val="00EA3A5F"/>
    <w:rsid w:val="00EB0C2D"/>
    <w:rsid w:val="00EB0E3E"/>
    <w:rsid w:val="00EB2709"/>
    <w:rsid w:val="00EB2F92"/>
    <w:rsid w:val="00EB5285"/>
    <w:rsid w:val="00EB6952"/>
    <w:rsid w:val="00ED1E60"/>
    <w:rsid w:val="00EE46D9"/>
    <w:rsid w:val="00EE48FA"/>
    <w:rsid w:val="00EF0F92"/>
    <w:rsid w:val="00EF3164"/>
    <w:rsid w:val="00F016B7"/>
    <w:rsid w:val="00F02F8A"/>
    <w:rsid w:val="00F0569F"/>
    <w:rsid w:val="00F1158A"/>
    <w:rsid w:val="00F129D8"/>
    <w:rsid w:val="00F13842"/>
    <w:rsid w:val="00F13978"/>
    <w:rsid w:val="00F15080"/>
    <w:rsid w:val="00F15F8E"/>
    <w:rsid w:val="00F1767F"/>
    <w:rsid w:val="00F220A2"/>
    <w:rsid w:val="00F223DF"/>
    <w:rsid w:val="00F228D0"/>
    <w:rsid w:val="00F2744A"/>
    <w:rsid w:val="00F31456"/>
    <w:rsid w:val="00F40DE6"/>
    <w:rsid w:val="00F43768"/>
    <w:rsid w:val="00F449A5"/>
    <w:rsid w:val="00F50A02"/>
    <w:rsid w:val="00F5397E"/>
    <w:rsid w:val="00F543A0"/>
    <w:rsid w:val="00F54A9D"/>
    <w:rsid w:val="00F620AB"/>
    <w:rsid w:val="00F624A4"/>
    <w:rsid w:val="00F67889"/>
    <w:rsid w:val="00F8476A"/>
    <w:rsid w:val="00F84EDB"/>
    <w:rsid w:val="00F97217"/>
    <w:rsid w:val="00F97958"/>
    <w:rsid w:val="00FA6625"/>
    <w:rsid w:val="00FB5400"/>
    <w:rsid w:val="00FC309F"/>
    <w:rsid w:val="00FD0D18"/>
    <w:rsid w:val="00FD1897"/>
    <w:rsid w:val="00FE0F4E"/>
    <w:rsid w:val="00FE7F96"/>
    <w:rsid w:val="00FF393B"/>
    <w:rsid w:val="00FF471F"/>
    <w:rsid w:val="08263AB8"/>
    <w:rsid w:val="09C20B19"/>
    <w:rsid w:val="10314C9D"/>
    <w:rsid w:val="10AFB69C"/>
    <w:rsid w:val="194F79F5"/>
    <w:rsid w:val="1C1FC03A"/>
    <w:rsid w:val="1F863A9C"/>
    <w:rsid w:val="220D444F"/>
    <w:rsid w:val="25F57C20"/>
    <w:rsid w:val="27914C81"/>
    <w:rsid w:val="2AC8ED43"/>
    <w:rsid w:val="31C261ED"/>
    <w:rsid w:val="31F94A20"/>
    <w:rsid w:val="3562F661"/>
    <w:rsid w:val="3BAE66B1"/>
    <w:rsid w:val="3DD67E54"/>
    <w:rsid w:val="430BA127"/>
    <w:rsid w:val="4CFDDBEB"/>
    <w:rsid w:val="4F348855"/>
    <w:rsid w:val="70876564"/>
    <w:rsid w:val="766C5906"/>
    <w:rsid w:val="792732FA"/>
    <w:rsid w:val="7987D18F"/>
    <w:rsid w:val="7EBA96CF"/>
    <w:rsid w:val="7F205DD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95DD2"/>
  <w15:chartTrackingRefBased/>
  <w15:docId w15:val="{F1D6F9CF-F2FC-4B7E-80A7-2574C1E6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3395"/>
    <w:pPr>
      <w:tabs>
        <w:tab w:val="left" w:pos="360"/>
      </w:tabs>
      <w:spacing w:after="0" w:line="240" w:lineRule="auto"/>
      <w:jc w:val="both"/>
      <w:outlineLvl w:val="0"/>
    </w:pPr>
    <w:rPr>
      <w:rFonts w:eastAsia="Times New Roman" w:cs="Times New Roman"/>
      <w:b/>
      <w:bCs/>
      <w:color w:val="222222"/>
      <w:sz w:val="24"/>
      <w:szCs w:val="24"/>
      <w:lang w:val="fr-FR"/>
    </w:rPr>
  </w:style>
  <w:style w:type="paragraph" w:styleId="Heading2">
    <w:name w:val="heading 2"/>
    <w:basedOn w:val="Normal"/>
    <w:next w:val="Normal"/>
    <w:link w:val="Heading2Char"/>
    <w:uiPriority w:val="9"/>
    <w:semiHidden/>
    <w:unhideWhenUsed/>
    <w:qFormat/>
    <w:rsid w:val="005213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64C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4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64C58"/>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5B2B3A"/>
    <w:pPr>
      <w:ind w:left="720"/>
      <w:contextualSpacing/>
    </w:pPr>
  </w:style>
  <w:style w:type="paragraph" w:styleId="BalloonText">
    <w:name w:val="Balloon Text"/>
    <w:basedOn w:val="Normal"/>
    <w:link w:val="BalloonTextChar"/>
    <w:uiPriority w:val="99"/>
    <w:semiHidden/>
    <w:unhideWhenUsed/>
    <w:rsid w:val="00CC37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79B"/>
    <w:rPr>
      <w:rFonts w:ascii="Segoe UI" w:hAnsi="Segoe UI" w:cs="Segoe UI"/>
      <w:sz w:val="18"/>
      <w:szCs w:val="18"/>
    </w:rPr>
  </w:style>
  <w:style w:type="character" w:styleId="CommentReference">
    <w:name w:val="annotation reference"/>
    <w:basedOn w:val="DefaultParagraphFont"/>
    <w:uiPriority w:val="99"/>
    <w:semiHidden/>
    <w:unhideWhenUsed/>
    <w:rsid w:val="003C2FAD"/>
    <w:rPr>
      <w:sz w:val="16"/>
      <w:szCs w:val="16"/>
    </w:rPr>
  </w:style>
  <w:style w:type="paragraph" w:styleId="CommentText">
    <w:name w:val="annotation text"/>
    <w:basedOn w:val="Normal"/>
    <w:link w:val="CommentTextChar"/>
    <w:uiPriority w:val="99"/>
    <w:unhideWhenUsed/>
    <w:rsid w:val="003C2FAD"/>
    <w:pPr>
      <w:spacing w:line="240" w:lineRule="auto"/>
    </w:pPr>
    <w:rPr>
      <w:sz w:val="20"/>
      <w:szCs w:val="20"/>
    </w:rPr>
  </w:style>
  <w:style w:type="character" w:customStyle="1" w:styleId="CommentTextChar">
    <w:name w:val="Comment Text Char"/>
    <w:basedOn w:val="DefaultParagraphFont"/>
    <w:link w:val="CommentText"/>
    <w:uiPriority w:val="99"/>
    <w:rsid w:val="003C2FAD"/>
    <w:rPr>
      <w:sz w:val="20"/>
      <w:szCs w:val="20"/>
    </w:rPr>
  </w:style>
  <w:style w:type="paragraph" w:styleId="CommentSubject">
    <w:name w:val="annotation subject"/>
    <w:basedOn w:val="CommentText"/>
    <w:next w:val="CommentText"/>
    <w:link w:val="CommentSubjectChar"/>
    <w:uiPriority w:val="99"/>
    <w:semiHidden/>
    <w:unhideWhenUsed/>
    <w:rsid w:val="003C2FAD"/>
    <w:rPr>
      <w:b/>
      <w:bCs/>
    </w:rPr>
  </w:style>
  <w:style w:type="character" w:customStyle="1" w:styleId="CommentSubjectChar">
    <w:name w:val="Comment Subject Char"/>
    <w:basedOn w:val="CommentTextChar"/>
    <w:link w:val="CommentSubject"/>
    <w:uiPriority w:val="99"/>
    <w:semiHidden/>
    <w:rsid w:val="003C2FAD"/>
    <w:rPr>
      <w:b/>
      <w:bCs/>
      <w:sz w:val="20"/>
      <w:szCs w:val="20"/>
    </w:rPr>
  </w:style>
  <w:style w:type="paragraph" w:styleId="Header">
    <w:name w:val="header"/>
    <w:basedOn w:val="Normal"/>
    <w:link w:val="HeaderChar"/>
    <w:uiPriority w:val="99"/>
    <w:unhideWhenUsed/>
    <w:rsid w:val="00A825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2550"/>
  </w:style>
  <w:style w:type="paragraph" w:styleId="Footer">
    <w:name w:val="footer"/>
    <w:basedOn w:val="Normal"/>
    <w:link w:val="FooterChar"/>
    <w:uiPriority w:val="99"/>
    <w:unhideWhenUsed/>
    <w:rsid w:val="00A825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2550"/>
  </w:style>
  <w:style w:type="character" w:customStyle="1" w:styleId="Mention1">
    <w:name w:val="Mention1"/>
    <w:basedOn w:val="DefaultParagraphFont"/>
    <w:uiPriority w:val="99"/>
    <w:unhideWhenUsed/>
    <w:rsid w:val="008D4656"/>
    <w:rPr>
      <w:color w:val="2B579A"/>
      <w:shd w:val="clear" w:color="auto" w:fill="E1DFDD"/>
    </w:rPr>
  </w:style>
  <w:style w:type="paragraph" w:styleId="Title">
    <w:name w:val="Title"/>
    <w:basedOn w:val="Normal"/>
    <w:next w:val="Normal"/>
    <w:link w:val="TitleChar"/>
    <w:uiPriority w:val="10"/>
    <w:qFormat/>
    <w:rsid w:val="00EB0E3E"/>
    <w:pPr>
      <w:tabs>
        <w:tab w:val="left" w:pos="360"/>
      </w:tabs>
      <w:spacing w:after="0" w:line="240" w:lineRule="auto"/>
      <w:jc w:val="both"/>
    </w:pPr>
    <w:rPr>
      <w:rFonts w:eastAsia="Times New Roman" w:cs="Times New Roman"/>
      <w:color w:val="222222"/>
      <w:sz w:val="36"/>
      <w:szCs w:val="36"/>
      <w:lang w:val="fr-FR"/>
    </w:rPr>
  </w:style>
  <w:style w:type="character" w:customStyle="1" w:styleId="TitleChar">
    <w:name w:val="Title Char"/>
    <w:basedOn w:val="DefaultParagraphFont"/>
    <w:link w:val="Title"/>
    <w:uiPriority w:val="10"/>
    <w:rsid w:val="00EB0E3E"/>
    <w:rPr>
      <w:rFonts w:eastAsia="Times New Roman" w:cs="Times New Roman"/>
      <w:color w:val="222222"/>
      <w:sz w:val="36"/>
      <w:szCs w:val="36"/>
      <w:lang w:val="fr-FR"/>
    </w:rPr>
  </w:style>
  <w:style w:type="character" w:customStyle="1" w:styleId="Heading1Char">
    <w:name w:val="Heading 1 Char"/>
    <w:basedOn w:val="DefaultParagraphFont"/>
    <w:link w:val="Heading1"/>
    <w:uiPriority w:val="9"/>
    <w:rsid w:val="00783395"/>
    <w:rPr>
      <w:rFonts w:eastAsia="Times New Roman" w:cs="Times New Roman"/>
      <w:b/>
      <w:bCs/>
      <w:color w:val="222222"/>
      <w:sz w:val="24"/>
      <w:szCs w:val="24"/>
      <w:lang w:val="fr-FR"/>
    </w:rPr>
  </w:style>
  <w:style w:type="paragraph" w:styleId="Revision">
    <w:name w:val="Revision"/>
    <w:hidden/>
    <w:uiPriority w:val="99"/>
    <w:semiHidden/>
    <w:rsid w:val="00E12CE6"/>
    <w:pPr>
      <w:spacing w:after="0" w:line="240" w:lineRule="auto"/>
    </w:pPr>
  </w:style>
  <w:style w:type="paragraph" w:customStyle="1" w:styleId="policyarea">
    <w:name w:val="policy area"/>
    <w:qFormat/>
    <w:rsid w:val="00D64EB9"/>
    <w:rPr>
      <w:rFonts w:ascii="Calibri" w:eastAsia="Times New Roman" w:hAnsi="Calibri" w:cs="Times New Roman"/>
      <w:b/>
      <w:caps/>
      <w:noProof/>
      <w:color w:val="FFFFFF"/>
      <w:spacing w:val="-10"/>
      <w:kern w:val="28"/>
      <w:sz w:val="40"/>
      <w:szCs w:val="56"/>
      <w:lang w:val="en-US" w:eastAsia="da-DK"/>
    </w:rPr>
  </w:style>
  <w:style w:type="paragraph" w:styleId="NormalWeb">
    <w:name w:val="Normal (Web)"/>
    <w:basedOn w:val="Normal"/>
    <w:uiPriority w:val="99"/>
    <w:semiHidden/>
    <w:unhideWhenUsed/>
    <w:rsid w:val="00007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F24D7"/>
    <w:rPr>
      <w:b/>
      <w:bCs/>
    </w:rPr>
  </w:style>
  <w:style w:type="character" w:customStyle="1" w:styleId="Heading2Char">
    <w:name w:val="Heading 2 Char"/>
    <w:basedOn w:val="DefaultParagraphFont"/>
    <w:link w:val="Heading2"/>
    <w:uiPriority w:val="9"/>
    <w:semiHidden/>
    <w:rsid w:val="005213C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8410">
      <w:bodyDiv w:val="1"/>
      <w:marLeft w:val="0"/>
      <w:marRight w:val="0"/>
      <w:marTop w:val="0"/>
      <w:marBottom w:val="0"/>
      <w:divBdr>
        <w:top w:val="none" w:sz="0" w:space="0" w:color="auto"/>
        <w:left w:val="none" w:sz="0" w:space="0" w:color="auto"/>
        <w:bottom w:val="none" w:sz="0" w:space="0" w:color="auto"/>
        <w:right w:val="none" w:sz="0" w:space="0" w:color="auto"/>
      </w:divBdr>
    </w:div>
    <w:div w:id="16063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d6ac983-123f-4e9e-b667-b8122b943bab">
      <Terms xmlns="http://schemas.microsoft.com/office/infopath/2007/PartnerControls"/>
    </lcf76f155ced4ddcb4097134ff3c332f>
    <PADescription xmlns="fd6ac983-123f-4e9e-b667-b8122b943ba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9" ma:contentTypeDescription="Create a new document." ma:contentTypeScope="" ma:versionID="39fe25653b339ea639bdd867fb632259">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55212afff9f8c6e4244b56b6d0cab2b4"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A293EF-1E98-4A6C-9DB5-DF7FECB7E923}">
  <ds:schemaRefs>
    <ds:schemaRef ds:uri="http://schemas.microsoft.com/sharepoint/v3/contenttype/forms"/>
  </ds:schemaRefs>
</ds:datastoreItem>
</file>

<file path=customXml/itemProps2.xml><?xml version="1.0" encoding="utf-8"?>
<ds:datastoreItem xmlns:ds="http://schemas.openxmlformats.org/officeDocument/2006/customXml" ds:itemID="{BD7346F8-2926-4984-B4A4-96303E11A3D8}">
  <ds:schemaRefs>
    <ds:schemaRef ds:uri="http://schemas.microsoft.com/office/2006/metadata/properties"/>
    <ds:schemaRef ds:uri="http://schemas.microsoft.com/office/infopath/2007/PartnerControls"/>
    <ds:schemaRef ds:uri="df39d53a-21ec-4f19-b819-c17052708e15"/>
    <ds:schemaRef ds:uri="fd6ac983-123f-4e9e-b667-b8122b943bab"/>
  </ds:schemaRefs>
</ds:datastoreItem>
</file>

<file path=customXml/itemProps3.xml><?xml version="1.0" encoding="utf-8"?>
<ds:datastoreItem xmlns:ds="http://schemas.openxmlformats.org/officeDocument/2006/customXml" ds:itemID="{BD35D511-EAD0-4888-BE7B-6296BB2A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2107</Words>
  <Characters>11709</Characters>
  <Application>Microsoft Office Word</Application>
  <DocSecurity>0</DocSecurity>
  <Lines>380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Graham Cameron Fraser</dc:creator>
  <cp:keywords/>
  <dc:description/>
  <cp:lastModifiedBy>Ibrahim Alhadrab</cp:lastModifiedBy>
  <cp:revision>61</cp:revision>
  <dcterms:created xsi:type="dcterms:W3CDTF">2023-02-15T07:39:00Z</dcterms:created>
  <dcterms:modified xsi:type="dcterms:W3CDTF">2024-04-03T09:13:00Z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0x010100636A68D8ACBB1148805492C459A597F0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Type of Content">
    <vt:lpwstr/>
  </property>
  <property fmtid="{D5CDD505-2E9C-101B-9397-08002B2CF9AE}" pid="7" name="Subejct Area">
    <vt:lpwstr>6;#Cash Transfer Services|6820182f-9d9f-4406-81cd-c239df8bf446</vt:lpwstr>
  </property>
  <property fmtid="{D5CDD505-2E9C-101B-9397-08002B2CF9AE}" pid="8" name="Country">
    <vt:lpwstr>4;#International|a41ae385-0334-4577-bb16-582262974f19</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ypeofDocument">
    <vt:lpwstr>Compliance Tools</vt:lpwstr>
  </property>
  <property fmtid="{D5CDD505-2E9C-101B-9397-08002B2CF9AE}" pid="14" name="MediaServiceImageTags">
    <vt:lpwstr/>
  </property>
  <property fmtid="{D5CDD505-2E9C-101B-9397-08002B2CF9AE}" pid="15" name="Order">
    <vt:r8>149500</vt:r8>
  </property>
  <property fmtid="{D5CDD505-2E9C-101B-9397-08002B2CF9AE}" pid="16" name="_ExtendedDescription">
    <vt:lpwstr/>
  </property>
  <property fmtid="{D5CDD505-2E9C-101B-9397-08002B2CF9AE}" pid="17" name="TriggerFlowInfo">
    <vt:lpwstr/>
  </property>
  <property fmtid="{D5CDD505-2E9C-101B-9397-08002B2CF9AE}" pid="18" name="GrammarlyDocumentId">
    <vt:lpwstr>2b4fc435c3bbf96c29e316dcd66d98ff9aeb125cbb4146e34fde7543913753f4</vt:lpwstr>
  </property>
</Properties>
</file>